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6417" w14:textId="489092F4" w:rsidR="002F45FC" w:rsidRDefault="00A972AA" w:rsidP="00A972AA">
      <w:pPr>
        <w:spacing w:after="0" w:line="240" w:lineRule="auto"/>
        <w:jc w:val="center"/>
        <w:rPr>
          <w:rFonts w:ascii="Cambria" w:eastAsia="Cambria" w:hAnsi="Cambria" w:cs="Cambria"/>
          <w:color w:val="0070C0"/>
          <w:sz w:val="24"/>
          <w:szCs w:val="28"/>
        </w:rPr>
      </w:pPr>
      <w:r w:rsidRPr="00A972AA">
        <w:rPr>
          <w:rFonts w:ascii="Cambria" w:eastAsia="Cambria" w:hAnsi="Cambria" w:cs="Cambria"/>
          <w:noProof/>
          <w:color w:val="0070C0"/>
          <w:sz w:val="24"/>
          <w:szCs w:val="28"/>
        </w:rPr>
        <w:drawing>
          <wp:anchor distT="0" distB="0" distL="114300" distR="114300" simplePos="0" relativeHeight="251658240" behindDoc="1" locked="0" layoutInCell="1" allowOverlap="1" wp14:anchorId="49B1C240" wp14:editId="3DC5C560">
            <wp:simplePos x="0" y="0"/>
            <wp:positionH relativeFrom="margin">
              <wp:posOffset>-28575</wp:posOffset>
            </wp:positionH>
            <wp:positionV relativeFrom="paragraph">
              <wp:posOffset>-104775</wp:posOffset>
            </wp:positionV>
            <wp:extent cx="579120" cy="933450"/>
            <wp:effectExtent l="0" t="0" r="0" b="0"/>
            <wp:wrapTight wrapText="bothSides">
              <wp:wrapPolygon edited="0">
                <wp:start x="0" y="0"/>
                <wp:lineTo x="0" y="21159"/>
                <wp:lineTo x="20605" y="21159"/>
                <wp:lineTo x="2060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2AA">
        <w:rPr>
          <w:rFonts w:ascii="Cambria" w:eastAsia="Cambria" w:hAnsi="Cambria" w:cs="Cambria"/>
          <w:noProof/>
          <w:color w:val="0070C0"/>
          <w:sz w:val="24"/>
          <w:szCs w:val="28"/>
        </w:rPr>
        <w:drawing>
          <wp:anchor distT="0" distB="0" distL="114300" distR="114300" simplePos="0" relativeHeight="251663360" behindDoc="1" locked="0" layoutInCell="1" allowOverlap="1" wp14:anchorId="4516EAAF" wp14:editId="6D6285DC">
            <wp:simplePos x="0" y="0"/>
            <wp:positionH relativeFrom="margin">
              <wp:posOffset>3152775</wp:posOffset>
            </wp:positionH>
            <wp:positionV relativeFrom="paragraph">
              <wp:posOffset>-142875</wp:posOffset>
            </wp:positionV>
            <wp:extent cx="1009015" cy="1019175"/>
            <wp:effectExtent l="0" t="0" r="635" b="0"/>
            <wp:wrapNone/>
            <wp:docPr id="5" name="Рисунок 5" descr="C:\Users\Employee\Downloads\Logo-100 синий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ployee\Downloads\Logo-100 синий 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580" r="12801"/>
                    <a:stretch/>
                  </pic:blipFill>
                  <pic:spPr bwMode="auto">
                    <a:xfrm>
                      <a:off x="0" y="0"/>
                      <a:ext cx="1009015"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45FC" w:rsidRPr="00A972AA">
        <w:rPr>
          <w:rFonts w:ascii="Cambria" w:eastAsia="Cambria" w:hAnsi="Cambria" w:cs="Cambria"/>
          <w:color w:val="0070C0"/>
          <w:sz w:val="24"/>
          <w:szCs w:val="28"/>
        </w:rPr>
        <w:t>МЕЖРЕГИОНАЛЬНАЯ ОБЩЕСТВЕННАЯ ОРГАНИЗАЦИЯ</w:t>
      </w:r>
    </w:p>
    <w:p w14:paraId="47E756B3" w14:textId="77777777" w:rsidR="00A972AA" w:rsidRPr="00A972AA" w:rsidRDefault="00A972AA" w:rsidP="00A972AA">
      <w:pPr>
        <w:spacing w:after="0" w:line="240" w:lineRule="auto"/>
        <w:jc w:val="center"/>
        <w:rPr>
          <w:rFonts w:ascii="Cambria" w:eastAsia="Cambria" w:hAnsi="Cambria" w:cs="Cambria"/>
          <w:color w:val="0070C0"/>
          <w:sz w:val="12"/>
          <w:szCs w:val="28"/>
        </w:rPr>
      </w:pPr>
    </w:p>
    <w:p w14:paraId="244B66CA" w14:textId="2766D9AB" w:rsidR="002936DB" w:rsidRPr="004F76C3" w:rsidRDefault="002F45FC" w:rsidP="00A972AA">
      <w:pPr>
        <w:pBdr>
          <w:bottom w:val="single" w:sz="4" w:space="1" w:color="auto"/>
        </w:pBdr>
        <w:spacing w:after="0" w:line="240" w:lineRule="auto"/>
        <w:jc w:val="center"/>
        <w:rPr>
          <w:rFonts w:ascii="Cambria" w:eastAsia="Cambria" w:hAnsi="Cambria" w:cs="Cambria"/>
          <w:color w:val="0070C0"/>
          <w:sz w:val="28"/>
          <w:szCs w:val="28"/>
        </w:rPr>
      </w:pPr>
      <w:r w:rsidRPr="004F76C3">
        <w:rPr>
          <w:rFonts w:ascii="Cambria" w:eastAsia="Cambria" w:hAnsi="Cambria" w:cs="Cambria"/>
          <w:color w:val="0070C0"/>
          <w:sz w:val="28"/>
          <w:szCs w:val="28"/>
        </w:rPr>
        <w:t>«</w:t>
      </w:r>
      <w:r w:rsidRPr="00A972AA">
        <w:rPr>
          <w:rFonts w:ascii="Cambria" w:eastAsia="Cambria" w:hAnsi="Cambria" w:cs="Cambria"/>
          <w:color w:val="0070C0"/>
          <w:sz w:val="32"/>
          <w:szCs w:val="40"/>
        </w:rPr>
        <w:t>РУССКАЯ АССОЦИАЦИЯ ЧТЕНИЯ</w:t>
      </w:r>
      <w:r w:rsidRPr="004F76C3">
        <w:rPr>
          <w:rFonts w:ascii="Cambria" w:eastAsia="Cambria" w:hAnsi="Cambria" w:cs="Cambria"/>
          <w:color w:val="0070C0"/>
          <w:sz w:val="28"/>
          <w:szCs w:val="28"/>
        </w:rPr>
        <w:t>»</w:t>
      </w:r>
    </w:p>
    <w:p w14:paraId="05FB0B3F" w14:textId="77777777" w:rsidR="00AA4445" w:rsidRPr="004F76C3" w:rsidRDefault="00AA4445" w:rsidP="00A972AA">
      <w:pPr>
        <w:pBdr>
          <w:bottom w:val="single" w:sz="4" w:space="1" w:color="auto"/>
        </w:pBdr>
        <w:spacing w:after="0" w:line="240" w:lineRule="auto"/>
        <w:jc w:val="center"/>
        <w:rPr>
          <w:rFonts w:ascii="Cambria" w:eastAsia="Cambria" w:hAnsi="Cambria" w:cs="Cambria"/>
          <w:color w:val="0070C0"/>
          <w:sz w:val="6"/>
          <w:szCs w:val="6"/>
        </w:rPr>
      </w:pPr>
    </w:p>
    <w:p w14:paraId="22AFC2D5" w14:textId="72241004" w:rsidR="002936DB" w:rsidRPr="004F76C3" w:rsidRDefault="00005CEF" w:rsidP="00A972AA">
      <w:pPr>
        <w:spacing w:after="0" w:line="240" w:lineRule="auto"/>
        <w:ind w:firstLine="708"/>
        <w:jc w:val="center"/>
        <w:rPr>
          <w:rFonts w:ascii="Times New Roman" w:eastAsia="Times New Roman" w:hAnsi="Times New Roman" w:cs="Times New Roman"/>
          <w:color w:val="0070C0"/>
        </w:rPr>
      </w:pPr>
      <w:r>
        <w:rPr>
          <w:rFonts w:ascii="Times New Roman" w:eastAsia="Times New Roman" w:hAnsi="Times New Roman" w:cs="Times New Roman"/>
          <w:color w:val="0070C0"/>
        </w:rPr>
        <w:t xml:space="preserve"> </w:t>
      </w:r>
      <w:proofErr w:type="spellStart"/>
      <w:r w:rsidR="002936DB" w:rsidRPr="004F76C3">
        <w:rPr>
          <w:rFonts w:ascii="Times New Roman" w:eastAsia="Times New Roman" w:hAnsi="Times New Roman" w:cs="Times New Roman"/>
          <w:color w:val="0070C0"/>
          <w:lang w:val="en-US"/>
        </w:rPr>
        <w:t>rusreadorg</w:t>
      </w:r>
      <w:proofErr w:type="spellEnd"/>
      <w:r w:rsidR="002936DB" w:rsidRPr="004F76C3">
        <w:rPr>
          <w:rFonts w:ascii="Times New Roman" w:eastAsia="Times New Roman" w:hAnsi="Times New Roman" w:cs="Times New Roman"/>
          <w:color w:val="0070C0"/>
        </w:rPr>
        <w:t>.</w:t>
      </w:r>
      <w:proofErr w:type="spellStart"/>
      <w:r w:rsidR="002936DB" w:rsidRPr="004F76C3">
        <w:rPr>
          <w:rFonts w:ascii="Times New Roman" w:eastAsia="Times New Roman" w:hAnsi="Times New Roman" w:cs="Times New Roman"/>
          <w:color w:val="0070C0"/>
          <w:lang w:val="en-US"/>
        </w:rPr>
        <w:t>ru</w:t>
      </w:r>
      <w:proofErr w:type="spellEnd"/>
    </w:p>
    <w:p w14:paraId="7D04983E" w14:textId="77777777" w:rsidR="00A972AA" w:rsidRDefault="002F45FC" w:rsidP="00A972AA">
      <w:pPr>
        <w:spacing w:after="0" w:line="240" w:lineRule="auto"/>
        <w:ind w:left="708"/>
        <w:jc w:val="center"/>
        <w:rPr>
          <w:rFonts w:ascii="Cambria" w:eastAsia="Cambria" w:hAnsi="Cambria" w:cs="Cambria"/>
          <w:noProof/>
          <w:color w:val="0070C0"/>
          <w:sz w:val="26"/>
          <w:szCs w:val="26"/>
        </w:rPr>
      </w:pPr>
      <w:bookmarkStart w:id="0" w:name="_heading=h.gjdgxs" w:colFirst="0" w:colLast="0"/>
      <w:bookmarkEnd w:id="0"/>
      <w:r w:rsidRPr="004F76C3">
        <w:rPr>
          <w:rFonts w:ascii="Cambria" w:eastAsia="Cambria" w:hAnsi="Cambria" w:cs="Cambria"/>
          <w:noProof/>
          <w:color w:val="0070C0"/>
          <w:sz w:val="28"/>
          <w:szCs w:val="28"/>
        </w:rPr>
        <w:br w:type="column"/>
      </w:r>
      <w:r w:rsidR="00A972AA">
        <w:rPr>
          <w:rFonts w:ascii="Cambria" w:eastAsia="Cambria" w:hAnsi="Cambria" w:cs="Cambria"/>
          <w:noProof/>
          <w:color w:val="0070C0"/>
          <w:sz w:val="26"/>
          <w:szCs w:val="26"/>
        </w:rPr>
        <w:t>ВСЕРОССИЙСКАЯ</w:t>
      </w:r>
    </w:p>
    <w:p w14:paraId="26BBFB48" w14:textId="77777777" w:rsidR="00A972AA" w:rsidRDefault="00A972AA" w:rsidP="00A972AA">
      <w:pPr>
        <w:spacing w:after="0" w:line="240" w:lineRule="auto"/>
        <w:ind w:left="708"/>
        <w:jc w:val="center"/>
        <w:rPr>
          <w:rFonts w:ascii="Cambria" w:eastAsia="Cambria" w:hAnsi="Cambria" w:cs="Cambria"/>
          <w:noProof/>
          <w:color w:val="0070C0"/>
          <w:sz w:val="26"/>
          <w:szCs w:val="26"/>
        </w:rPr>
      </w:pPr>
      <w:r>
        <w:rPr>
          <w:rFonts w:ascii="Cambria" w:eastAsia="Cambria" w:hAnsi="Cambria" w:cs="Cambria"/>
          <w:noProof/>
          <w:color w:val="0070C0"/>
          <w:sz w:val="26"/>
          <w:szCs w:val="26"/>
        </w:rPr>
        <w:t>ГОСУДАРСТВЕННАЯ</w:t>
      </w:r>
    </w:p>
    <w:p w14:paraId="4DFA3235" w14:textId="14A3BE65" w:rsidR="00A972AA" w:rsidRDefault="002F45FC" w:rsidP="00A972AA">
      <w:pPr>
        <w:spacing w:after="0" w:line="240" w:lineRule="auto"/>
        <w:ind w:left="708"/>
        <w:jc w:val="center"/>
        <w:rPr>
          <w:rFonts w:ascii="Cambria" w:eastAsia="Cambria" w:hAnsi="Cambria" w:cs="Cambria"/>
          <w:noProof/>
          <w:color w:val="0070C0"/>
          <w:sz w:val="26"/>
          <w:szCs w:val="26"/>
        </w:rPr>
      </w:pPr>
      <w:r w:rsidRPr="00A972AA">
        <w:rPr>
          <w:rFonts w:ascii="Cambria" w:eastAsia="Cambria" w:hAnsi="Cambria" w:cs="Cambria"/>
          <w:noProof/>
          <w:color w:val="0070C0"/>
          <w:sz w:val="26"/>
          <w:szCs w:val="26"/>
        </w:rPr>
        <w:t>БИ</w:t>
      </w:r>
      <w:r w:rsidR="00A972AA">
        <w:rPr>
          <w:rFonts w:ascii="Cambria" w:eastAsia="Cambria" w:hAnsi="Cambria" w:cs="Cambria"/>
          <w:noProof/>
          <w:color w:val="0070C0"/>
          <w:sz w:val="26"/>
          <w:szCs w:val="26"/>
        </w:rPr>
        <w:t>БЛИОТЕКА</w:t>
      </w:r>
    </w:p>
    <w:p w14:paraId="467066C6" w14:textId="12650116" w:rsidR="00A972AA" w:rsidRDefault="00A972AA" w:rsidP="00A972AA">
      <w:pPr>
        <w:spacing w:after="0" w:line="240" w:lineRule="auto"/>
        <w:ind w:left="708"/>
        <w:jc w:val="center"/>
        <w:rPr>
          <w:rFonts w:ascii="Cambria" w:eastAsia="Cambria" w:hAnsi="Cambria" w:cs="Cambria"/>
          <w:noProof/>
          <w:color w:val="0070C0"/>
          <w:sz w:val="26"/>
          <w:szCs w:val="26"/>
        </w:rPr>
      </w:pPr>
      <w:r>
        <w:rPr>
          <w:rFonts w:ascii="Cambria" w:eastAsia="Cambria" w:hAnsi="Cambria" w:cs="Cambria"/>
          <w:noProof/>
          <w:color w:val="0070C0"/>
          <w:sz w:val="26"/>
          <w:szCs w:val="26"/>
        </w:rPr>
        <w:t>ИНОСТРАННОЙ ЛИТЕРАТУРЫ</w:t>
      </w:r>
    </w:p>
    <w:p w14:paraId="46B168E0" w14:textId="6123981D" w:rsidR="002F45FC" w:rsidRPr="00A972AA" w:rsidRDefault="002F45FC" w:rsidP="00A972AA">
      <w:pPr>
        <w:pBdr>
          <w:bottom w:val="single" w:sz="4" w:space="1" w:color="auto"/>
        </w:pBdr>
        <w:spacing w:after="0" w:line="240" w:lineRule="auto"/>
        <w:ind w:left="708"/>
        <w:jc w:val="center"/>
        <w:rPr>
          <w:rFonts w:ascii="Cambria" w:eastAsia="Cambria" w:hAnsi="Cambria" w:cs="Cambria"/>
          <w:color w:val="0070C0"/>
          <w:sz w:val="26"/>
          <w:szCs w:val="26"/>
        </w:rPr>
      </w:pPr>
      <w:r w:rsidRPr="00A972AA">
        <w:rPr>
          <w:rFonts w:ascii="Cambria" w:eastAsia="Cambria" w:hAnsi="Cambria" w:cs="Cambria"/>
          <w:noProof/>
          <w:color w:val="0070C0"/>
          <w:sz w:val="26"/>
          <w:szCs w:val="26"/>
        </w:rPr>
        <w:t>ИМЕНИ М.И. РУДОМИНО</w:t>
      </w:r>
    </w:p>
    <w:p w14:paraId="64B75B73" w14:textId="074C40D3" w:rsidR="002F45FC" w:rsidRPr="004F76C3" w:rsidRDefault="00005CEF" w:rsidP="00A972AA">
      <w:pPr>
        <w:spacing w:after="0" w:line="240" w:lineRule="auto"/>
        <w:ind w:left="2124"/>
        <w:rPr>
          <w:rFonts w:ascii="Times New Roman" w:eastAsia="Times New Roman" w:hAnsi="Times New Roman" w:cs="Times New Roman"/>
          <w:color w:val="0070C0"/>
        </w:rPr>
      </w:pPr>
      <w:r>
        <w:rPr>
          <w:rFonts w:ascii="Times New Roman" w:eastAsia="Times New Roman" w:hAnsi="Times New Roman" w:cs="Times New Roman"/>
          <w:color w:val="0070C0"/>
        </w:rPr>
        <w:t xml:space="preserve"> </w:t>
      </w:r>
      <w:r w:rsidR="002F45FC" w:rsidRPr="004F76C3">
        <w:rPr>
          <w:rFonts w:ascii="Times New Roman" w:eastAsia="Times New Roman" w:hAnsi="Times New Roman" w:cs="Times New Roman"/>
          <w:color w:val="0070C0"/>
        </w:rPr>
        <w:t>libfl.ru</w:t>
      </w:r>
    </w:p>
    <w:p w14:paraId="4BD21F26" w14:textId="77777777" w:rsidR="00555E8E" w:rsidRPr="004F76C3" w:rsidRDefault="00555E8E" w:rsidP="00AA4445">
      <w:pPr>
        <w:spacing w:after="0" w:line="240" w:lineRule="auto"/>
        <w:jc w:val="center"/>
        <w:rPr>
          <w:rFonts w:ascii="Times New Roman" w:eastAsia="Times New Roman" w:hAnsi="Times New Roman" w:cs="Times New Roman"/>
          <w:b/>
          <w:color w:val="365F91" w:themeColor="accent1" w:themeShade="BF"/>
          <w:sz w:val="32"/>
          <w:szCs w:val="32"/>
        </w:rPr>
      </w:pPr>
    </w:p>
    <w:p w14:paraId="56B0937A" w14:textId="77777777" w:rsidR="00254F76" w:rsidRPr="004F76C3" w:rsidRDefault="00254F76" w:rsidP="00AA4445">
      <w:pPr>
        <w:spacing w:after="0" w:line="240" w:lineRule="auto"/>
        <w:jc w:val="center"/>
        <w:rPr>
          <w:rFonts w:ascii="Times New Roman" w:eastAsia="Times New Roman" w:hAnsi="Times New Roman" w:cs="Times New Roman"/>
          <w:b/>
          <w:color w:val="365F91" w:themeColor="accent1" w:themeShade="BF"/>
          <w:sz w:val="32"/>
          <w:szCs w:val="32"/>
        </w:rPr>
        <w:sectPr w:rsidR="00254F76" w:rsidRPr="004F76C3" w:rsidSect="00A972AA">
          <w:pgSz w:w="11906" w:h="16838"/>
          <w:pgMar w:top="720" w:right="720" w:bottom="720" w:left="720" w:header="709" w:footer="709" w:gutter="0"/>
          <w:pgNumType w:start="1"/>
          <w:cols w:num="2" w:space="720"/>
          <w:docGrid w:linePitch="299"/>
        </w:sectPr>
      </w:pPr>
    </w:p>
    <w:p w14:paraId="5701D05E" w14:textId="4A261B84" w:rsidR="002936DB" w:rsidRPr="00A972AA" w:rsidRDefault="001824FC" w:rsidP="00AA4445">
      <w:pPr>
        <w:spacing w:after="0" w:line="240" w:lineRule="auto"/>
        <w:jc w:val="center"/>
        <w:rPr>
          <w:rFonts w:ascii="Times New Roman" w:eastAsia="Times New Roman" w:hAnsi="Times New Roman" w:cs="Times New Roman"/>
          <w:b/>
          <w:color w:val="365F91" w:themeColor="accent1" w:themeShade="BF"/>
          <w:sz w:val="27"/>
          <w:szCs w:val="27"/>
        </w:rPr>
      </w:pPr>
      <w:r w:rsidRPr="00A972AA">
        <w:rPr>
          <w:rFonts w:ascii="Times New Roman" w:eastAsia="Times New Roman" w:hAnsi="Times New Roman" w:cs="Times New Roman"/>
          <w:b/>
          <w:color w:val="365F91" w:themeColor="accent1" w:themeShade="BF"/>
          <w:sz w:val="27"/>
          <w:szCs w:val="27"/>
        </w:rPr>
        <w:t>Приглашаем к участию!</w:t>
      </w:r>
    </w:p>
    <w:p w14:paraId="4A3E20E9" w14:textId="77777777" w:rsidR="002936DB" w:rsidRPr="00A972AA" w:rsidRDefault="002936DB" w:rsidP="00064611">
      <w:pPr>
        <w:spacing w:after="120" w:line="240" w:lineRule="auto"/>
        <w:jc w:val="both"/>
        <w:rPr>
          <w:rFonts w:ascii="Times New Roman" w:eastAsia="Times New Roman" w:hAnsi="Times New Roman" w:cs="Times New Roman"/>
          <w:sz w:val="27"/>
          <w:szCs w:val="27"/>
        </w:rPr>
      </w:pPr>
      <w:r w:rsidRPr="00A972AA">
        <w:rPr>
          <w:rFonts w:ascii="Times New Roman" w:eastAsia="Times New Roman" w:hAnsi="Times New Roman" w:cs="Times New Roman"/>
          <w:sz w:val="27"/>
          <w:szCs w:val="27"/>
        </w:rPr>
        <w:t>Уважаемые коллеги!</w:t>
      </w:r>
    </w:p>
    <w:p w14:paraId="1D59BE67" w14:textId="0CCEC370" w:rsidR="004B52B9" w:rsidRPr="00A972AA" w:rsidRDefault="002936DB" w:rsidP="00DD766D">
      <w:pPr>
        <w:spacing w:after="120" w:line="240" w:lineRule="auto"/>
        <w:jc w:val="both"/>
        <w:rPr>
          <w:rFonts w:ascii="Times New Roman" w:eastAsia="Times New Roman" w:hAnsi="Times New Roman" w:cs="Times New Roman"/>
          <w:sz w:val="27"/>
          <w:szCs w:val="27"/>
        </w:rPr>
      </w:pPr>
      <w:r w:rsidRPr="00A972AA">
        <w:rPr>
          <w:rFonts w:ascii="Times New Roman" w:eastAsia="Times New Roman" w:hAnsi="Times New Roman" w:cs="Times New Roman"/>
          <w:sz w:val="27"/>
          <w:szCs w:val="27"/>
        </w:rPr>
        <w:t xml:space="preserve">Приглашаем вас </w:t>
      </w:r>
      <w:r w:rsidR="00005CEF">
        <w:rPr>
          <w:rFonts w:ascii="Times New Roman" w:eastAsia="Times New Roman" w:hAnsi="Times New Roman" w:cs="Times New Roman"/>
          <w:sz w:val="27"/>
          <w:szCs w:val="27"/>
        </w:rPr>
        <w:t>4-5 апреля 2024</w:t>
      </w:r>
      <w:r w:rsidR="0068535E" w:rsidRPr="00A972AA">
        <w:rPr>
          <w:rFonts w:ascii="Times New Roman" w:eastAsia="Times New Roman" w:hAnsi="Times New Roman" w:cs="Times New Roman"/>
          <w:sz w:val="27"/>
          <w:szCs w:val="27"/>
        </w:rPr>
        <w:t xml:space="preserve"> года </w:t>
      </w:r>
      <w:r w:rsidRPr="00A972AA">
        <w:rPr>
          <w:rFonts w:ascii="Times New Roman" w:eastAsia="Times New Roman" w:hAnsi="Times New Roman" w:cs="Times New Roman"/>
          <w:sz w:val="27"/>
          <w:szCs w:val="27"/>
        </w:rPr>
        <w:t xml:space="preserve">принять участие в </w:t>
      </w:r>
      <w:r w:rsidR="00DD766D" w:rsidRPr="00A972AA">
        <w:rPr>
          <w:rFonts w:ascii="Times New Roman" w:eastAsia="Times New Roman" w:hAnsi="Times New Roman" w:cs="Times New Roman"/>
          <w:b/>
          <w:bCs/>
          <w:sz w:val="27"/>
          <w:szCs w:val="27"/>
        </w:rPr>
        <w:t>VI</w:t>
      </w:r>
      <w:r w:rsidR="00005CEF">
        <w:rPr>
          <w:rFonts w:ascii="Times New Roman" w:eastAsia="Times New Roman" w:hAnsi="Times New Roman" w:cs="Times New Roman"/>
          <w:b/>
          <w:bCs/>
          <w:sz w:val="27"/>
          <w:szCs w:val="27"/>
          <w:lang w:val="en-US"/>
        </w:rPr>
        <w:t>I</w:t>
      </w:r>
      <w:r w:rsidR="00DD766D" w:rsidRPr="00A972AA">
        <w:rPr>
          <w:rFonts w:ascii="Times New Roman" w:eastAsia="Times New Roman" w:hAnsi="Times New Roman" w:cs="Times New Roman"/>
          <w:b/>
          <w:bCs/>
          <w:sz w:val="27"/>
          <w:szCs w:val="27"/>
        </w:rPr>
        <w:t xml:space="preserve">I Международной научно-практической конференции «Чтение и грамотность в образовании и культуре: </w:t>
      </w:r>
      <w:r w:rsidR="00005CEF">
        <w:rPr>
          <w:rFonts w:ascii="Times New Roman" w:eastAsia="Times New Roman" w:hAnsi="Times New Roman" w:cs="Times New Roman"/>
          <w:b/>
          <w:bCs/>
          <w:sz w:val="27"/>
          <w:szCs w:val="27"/>
        </w:rPr>
        <w:t>воспитание гражданина и читателя</w:t>
      </w:r>
      <w:r w:rsidR="00DD766D" w:rsidRPr="00A972AA">
        <w:rPr>
          <w:rFonts w:ascii="Times New Roman" w:eastAsia="Times New Roman" w:hAnsi="Times New Roman" w:cs="Times New Roman"/>
          <w:b/>
          <w:bCs/>
          <w:sz w:val="27"/>
          <w:szCs w:val="27"/>
        </w:rPr>
        <w:t>»</w:t>
      </w:r>
      <w:r w:rsidR="004B52B9" w:rsidRPr="00A972AA">
        <w:rPr>
          <w:rFonts w:ascii="Times New Roman" w:eastAsia="Times New Roman" w:hAnsi="Times New Roman" w:cs="Times New Roman"/>
          <w:sz w:val="27"/>
          <w:szCs w:val="27"/>
        </w:rPr>
        <w:t>.</w:t>
      </w:r>
    </w:p>
    <w:p w14:paraId="1A85BFE5" w14:textId="27CA2BD2" w:rsidR="00A37524" w:rsidRPr="00A972AA" w:rsidRDefault="00005CEF" w:rsidP="00064611">
      <w:pPr>
        <w:spacing w:after="120" w:line="240" w:lineRule="auto"/>
        <w:jc w:val="both"/>
        <w:rPr>
          <w:rFonts w:ascii="Times New Roman" w:eastAsia="Times New Roman" w:hAnsi="Times New Roman" w:cs="Times New Roman"/>
          <w:sz w:val="27"/>
          <w:szCs w:val="27"/>
        </w:rPr>
      </w:pPr>
      <w:r w:rsidRPr="00A972AA">
        <w:rPr>
          <w:rFonts w:ascii="Times New Roman" w:eastAsia="Times New Roman" w:hAnsi="Times New Roman" w:cs="Times New Roman"/>
          <w:b/>
          <w:bCs/>
          <w:sz w:val="27"/>
          <w:szCs w:val="27"/>
        </w:rPr>
        <w:t>Ф</w:t>
      </w:r>
      <w:r w:rsidR="00A37524" w:rsidRPr="00A972AA">
        <w:rPr>
          <w:rFonts w:ascii="Times New Roman" w:eastAsia="Times New Roman" w:hAnsi="Times New Roman" w:cs="Times New Roman"/>
          <w:b/>
          <w:bCs/>
          <w:sz w:val="27"/>
          <w:szCs w:val="27"/>
        </w:rPr>
        <w:t>ормат</w:t>
      </w:r>
      <w:r>
        <w:rPr>
          <w:rFonts w:ascii="Times New Roman" w:eastAsia="Times New Roman" w:hAnsi="Times New Roman" w:cs="Times New Roman"/>
          <w:b/>
          <w:bCs/>
          <w:sz w:val="27"/>
          <w:szCs w:val="27"/>
        </w:rPr>
        <w:t xml:space="preserve"> – гибридный:</w:t>
      </w:r>
      <w:r w:rsidR="00A37524" w:rsidRPr="00A972AA">
        <w:rPr>
          <w:rFonts w:ascii="Times New Roman" w:eastAsia="Times New Roman" w:hAnsi="Times New Roman" w:cs="Times New Roman"/>
          <w:sz w:val="27"/>
          <w:szCs w:val="27"/>
        </w:rPr>
        <w:t xml:space="preserve"> </w:t>
      </w:r>
      <w:r w:rsidR="00615C18" w:rsidRPr="00A972AA">
        <w:rPr>
          <w:rFonts w:ascii="Times New Roman" w:eastAsia="Times New Roman" w:hAnsi="Times New Roman" w:cs="Times New Roman"/>
          <w:sz w:val="27"/>
          <w:szCs w:val="27"/>
        </w:rPr>
        <w:t>очно и онлайн</w:t>
      </w:r>
      <w:r w:rsidR="008C559A" w:rsidRPr="00A972AA">
        <w:rPr>
          <w:rFonts w:ascii="Times New Roman" w:eastAsia="Times New Roman" w:hAnsi="Times New Roman" w:cs="Times New Roman"/>
          <w:sz w:val="27"/>
          <w:szCs w:val="27"/>
        </w:rPr>
        <w:t>.</w:t>
      </w:r>
    </w:p>
    <w:p w14:paraId="60591F9A" w14:textId="65F5E900" w:rsidR="00DD766D" w:rsidRDefault="00DD766D" w:rsidP="00DD766D">
      <w:pPr>
        <w:spacing w:after="120" w:line="240" w:lineRule="auto"/>
        <w:jc w:val="both"/>
        <w:rPr>
          <w:rFonts w:ascii="Times New Roman" w:eastAsia="Times New Roman" w:hAnsi="Times New Roman" w:cs="Times New Roman"/>
          <w:sz w:val="27"/>
          <w:szCs w:val="27"/>
        </w:rPr>
      </w:pPr>
      <w:r w:rsidRPr="00A972AA">
        <w:rPr>
          <w:rFonts w:ascii="Times New Roman" w:eastAsia="Times New Roman" w:hAnsi="Times New Roman" w:cs="Times New Roman"/>
          <w:sz w:val="27"/>
          <w:szCs w:val="27"/>
        </w:rPr>
        <w:t xml:space="preserve">Конференции «Чтение и грамотность в образовании и культуре» на протяжении </w:t>
      </w:r>
      <w:r w:rsidR="00005CEF">
        <w:rPr>
          <w:rFonts w:ascii="Times New Roman" w:eastAsia="Times New Roman" w:hAnsi="Times New Roman" w:cs="Times New Roman"/>
          <w:sz w:val="27"/>
          <w:szCs w:val="27"/>
        </w:rPr>
        <w:t>27</w:t>
      </w:r>
      <w:r w:rsidRPr="00A972AA">
        <w:rPr>
          <w:rFonts w:ascii="Times New Roman" w:eastAsia="Times New Roman" w:hAnsi="Times New Roman" w:cs="Times New Roman"/>
          <w:sz w:val="27"/>
          <w:szCs w:val="27"/>
        </w:rPr>
        <w:t xml:space="preserve"> лет являются площадкой для обсуждения актуальных проблем чтения и грамотности, презентации научных исследований в этой области и </w:t>
      </w:r>
      <w:r w:rsidR="00005CEF">
        <w:rPr>
          <w:rFonts w:ascii="Times New Roman" w:eastAsia="Times New Roman" w:hAnsi="Times New Roman" w:cs="Times New Roman"/>
          <w:sz w:val="27"/>
          <w:szCs w:val="27"/>
        </w:rPr>
        <w:t>распространения</w:t>
      </w:r>
      <w:r w:rsidRPr="00A972AA">
        <w:rPr>
          <w:rFonts w:ascii="Times New Roman" w:eastAsia="Times New Roman" w:hAnsi="Times New Roman" w:cs="Times New Roman"/>
          <w:sz w:val="27"/>
          <w:szCs w:val="27"/>
        </w:rPr>
        <w:t xml:space="preserve"> новых читательских практик.</w:t>
      </w:r>
    </w:p>
    <w:p w14:paraId="46AE086A" w14:textId="693C8F9F" w:rsidR="00005CEF" w:rsidRPr="00005CEF" w:rsidRDefault="00005CEF" w:rsidP="00005CEF">
      <w:pPr>
        <w:spacing w:after="120" w:line="240" w:lineRule="auto"/>
        <w:jc w:val="both"/>
        <w:rPr>
          <w:rFonts w:ascii="Times New Roman" w:eastAsia="Times New Roman" w:hAnsi="Times New Roman" w:cs="Times New Roman"/>
          <w:sz w:val="27"/>
          <w:szCs w:val="27"/>
        </w:rPr>
      </w:pPr>
      <w:r w:rsidRPr="00005CEF">
        <w:rPr>
          <w:rFonts w:ascii="Times New Roman" w:eastAsia="Times New Roman" w:hAnsi="Times New Roman" w:cs="Times New Roman"/>
          <w:b/>
          <w:bCs/>
          <w:sz w:val="27"/>
          <w:szCs w:val="27"/>
        </w:rPr>
        <w:t>Актуальность темы конференции</w:t>
      </w:r>
      <w:r w:rsidRPr="00005CE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r w:rsidRPr="00005CEF">
        <w:rPr>
          <w:rFonts w:ascii="Times New Roman" w:eastAsia="Times New Roman" w:hAnsi="Times New Roman" w:cs="Times New Roman"/>
          <w:i/>
          <w:iCs/>
          <w:sz w:val="27"/>
          <w:szCs w:val="27"/>
        </w:rPr>
        <w:t>воспитание гражданина и читателя</w:t>
      </w:r>
      <w:r>
        <w:rPr>
          <w:rFonts w:ascii="Times New Roman" w:eastAsia="Times New Roman" w:hAnsi="Times New Roman" w:cs="Times New Roman"/>
          <w:sz w:val="27"/>
          <w:szCs w:val="27"/>
        </w:rPr>
        <w:t xml:space="preserve"> – </w:t>
      </w:r>
      <w:r w:rsidRPr="00005CEF">
        <w:rPr>
          <w:rFonts w:ascii="Times New Roman" w:eastAsia="Times New Roman" w:hAnsi="Times New Roman" w:cs="Times New Roman"/>
          <w:sz w:val="27"/>
          <w:szCs w:val="27"/>
        </w:rPr>
        <w:t>определяется социально-политическим контекстом, который характеризуется как эксплицитными, так и имплицитными признаками. К первым относятся проведение СВО, Международные санкции, «отмена России»</w:t>
      </w:r>
      <w:r>
        <w:rPr>
          <w:rFonts w:ascii="Times New Roman" w:eastAsia="Times New Roman" w:hAnsi="Times New Roman" w:cs="Times New Roman"/>
          <w:sz w:val="27"/>
          <w:szCs w:val="27"/>
        </w:rPr>
        <w:t>,</w:t>
      </w:r>
      <w:r w:rsidRPr="00005CEF">
        <w:rPr>
          <w:rFonts w:ascii="Times New Roman" w:eastAsia="Times New Roman" w:hAnsi="Times New Roman" w:cs="Times New Roman"/>
          <w:sz w:val="27"/>
          <w:szCs w:val="27"/>
        </w:rPr>
        <w:t xml:space="preserve"> с одной стороны, и экономический, морально-политический и культурный подъ</w:t>
      </w:r>
      <w:r>
        <w:rPr>
          <w:rFonts w:ascii="Times New Roman" w:eastAsia="Times New Roman" w:hAnsi="Times New Roman" w:cs="Times New Roman"/>
          <w:sz w:val="27"/>
          <w:szCs w:val="27"/>
        </w:rPr>
        <w:t>ё</w:t>
      </w:r>
      <w:r w:rsidRPr="00005CEF">
        <w:rPr>
          <w:rFonts w:ascii="Times New Roman" w:eastAsia="Times New Roman" w:hAnsi="Times New Roman" w:cs="Times New Roman"/>
          <w:sz w:val="27"/>
          <w:szCs w:val="27"/>
        </w:rPr>
        <w:t xml:space="preserve">м внутри страны как реакция на внешние угрозы, необходимость подготовки кадров и для ведения боевых действий, и </w:t>
      </w:r>
      <w:r>
        <w:rPr>
          <w:rFonts w:ascii="Times New Roman" w:eastAsia="Times New Roman" w:hAnsi="Times New Roman" w:cs="Times New Roman"/>
          <w:sz w:val="27"/>
          <w:szCs w:val="27"/>
        </w:rPr>
        <w:t xml:space="preserve">для </w:t>
      </w:r>
      <w:r w:rsidRPr="00005CEF">
        <w:rPr>
          <w:rFonts w:ascii="Times New Roman" w:eastAsia="Times New Roman" w:hAnsi="Times New Roman" w:cs="Times New Roman"/>
          <w:sz w:val="27"/>
          <w:szCs w:val="27"/>
        </w:rPr>
        <w:t>восстановления полноценной качественной мирной жизни.</w:t>
      </w:r>
      <w:r>
        <w:rPr>
          <w:rFonts w:ascii="Times New Roman" w:eastAsia="Times New Roman" w:hAnsi="Times New Roman" w:cs="Times New Roman"/>
          <w:sz w:val="27"/>
          <w:szCs w:val="27"/>
        </w:rPr>
        <w:t xml:space="preserve"> </w:t>
      </w:r>
      <w:r w:rsidRPr="00005CEF">
        <w:rPr>
          <w:rFonts w:ascii="Times New Roman" w:eastAsia="Times New Roman" w:hAnsi="Times New Roman" w:cs="Times New Roman"/>
          <w:sz w:val="27"/>
          <w:szCs w:val="27"/>
        </w:rPr>
        <w:t xml:space="preserve">К имплицитным признакам относится активная информационная война, пропаганда, манипуляции, фейки, являющиеся реализацией теории </w:t>
      </w:r>
      <w:proofErr w:type="spellStart"/>
      <w:r w:rsidRPr="00005CEF">
        <w:rPr>
          <w:rFonts w:ascii="Times New Roman" w:eastAsia="Times New Roman" w:hAnsi="Times New Roman" w:cs="Times New Roman"/>
          <w:sz w:val="27"/>
          <w:szCs w:val="27"/>
        </w:rPr>
        <w:t>постправды</w:t>
      </w:r>
      <w:proofErr w:type="spellEnd"/>
      <w:r w:rsidRPr="00005CEF">
        <w:rPr>
          <w:rFonts w:ascii="Times New Roman" w:eastAsia="Times New Roman" w:hAnsi="Times New Roman" w:cs="Times New Roman"/>
          <w:sz w:val="27"/>
          <w:szCs w:val="27"/>
        </w:rPr>
        <w:t>, захватившей весь мир.</w:t>
      </w:r>
    </w:p>
    <w:p w14:paraId="1D85A938" w14:textId="60C9CDED" w:rsidR="00005CEF" w:rsidRPr="00005CEF" w:rsidRDefault="00005CEF" w:rsidP="00005CEF">
      <w:pPr>
        <w:spacing w:after="120" w:line="240" w:lineRule="auto"/>
        <w:jc w:val="both"/>
        <w:rPr>
          <w:rFonts w:ascii="Times New Roman" w:eastAsia="Times New Roman" w:hAnsi="Times New Roman" w:cs="Times New Roman"/>
          <w:sz w:val="27"/>
          <w:szCs w:val="27"/>
        </w:rPr>
      </w:pPr>
      <w:r w:rsidRPr="00005CEF">
        <w:rPr>
          <w:rFonts w:ascii="Times New Roman" w:eastAsia="Times New Roman" w:hAnsi="Times New Roman" w:cs="Times New Roman"/>
          <w:sz w:val="27"/>
          <w:szCs w:val="27"/>
        </w:rPr>
        <w:t>Компетентность гражданственности, одна из ключевых компетентностей воспитательно-образовательного процесса, становится</w:t>
      </w:r>
      <w:r>
        <w:rPr>
          <w:rFonts w:ascii="Times New Roman" w:eastAsia="Times New Roman" w:hAnsi="Times New Roman" w:cs="Times New Roman"/>
          <w:sz w:val="27"/>
          <w:szCs w:val="27"/>
        </w:rPr>
        <w:t xml:space="preserve"> </w:t>
      </w:r>
      <w:r w:rsidRPr="00005CEF">
        <w:rPr>
          <w:rFonts w:ascii="Times New Roman" w:eastAsia="Times New Roman" w:hAnsi="Times New Roman" w:cs="Times New Roman"/>
          <w:sz w:val="27"/>
          <w:szCs w:val="27"/>
        </w:rPr>
        <w:t>ведущей целью</w:t>
      </w:r>
      <w:r>
        <w:rPr>
          <w:rFonts w:ascii="Times New Roman" w:eastAsia="Times New Roman" w:hAnsi="Times New Roman" w:cs="Times New Roman"/>
          <w:sz w:val="27"/>
          <w:szCs w:val="27"/>
        </w:rPr>
        <w:t xml:space="preserve"> институций образования</w:t>
      </w:r>
      <w:r w:rsidR="00A71599">
        <w:rPr>
          <w:rFonts w:ascii="Times New Roman" w:eastAsia="Times New Roman" w:hAnsi="Times New Roman" w:cs="Times New Roman"/>
          <w:sz w:val="27"/>
          <w:szCs w:val="27"/>
        </w:rPr>
        <w:t>, науки,</w:t>
      </w:r>
      <w:r>
        <w:rPr>
          <w:rFonts w:ascii="Times New Roman" w:eastAsia="Times New Roman" w:hAnsi="Times New Roman" w:cs="Times New Roman"/>
          <w:sz w:val="27"/>
          <w:szCs w:val="27"/>
        </w:rPr>
        <w:t xml:space="preserve"> культуры</w:t>
      </w:r>
      <w:r w:rsidR="00A71599">
        <w:rPr>
          <w:rFonts w:ascii="Times New Roman" w:eastAsia="Times New Roman" w:hAnsi="Times New Roman" w:cs="Times New Roman"/>
          <w:sz w:val="27"/>
          <w:szCs w:val="27"/>
        </w:rPr>
        <w:t>, книгоиздания</w:t>
      </w:r>
      <w:r w:rsidRPr="00005CEF">
        <w:rPr>
          <w:rFonts w:ascii="Times New Roman" w:eastAsia="Times New Roman" w:hAnsi="Times New Roman" w:cs="Times New Roman"/>
          <w:sz w:val="27"/>
          <w:szCs w:val="27"/>
        </w:rPr>
        <w:t>. Ее реализация возможна и средствами чтения.</w:t>
      </w:r>
      <w:r>
        <w:rPr>
          <w:rFonts w:ascii="Times New Roman" w:eastAsia="Times New Roman" w:hAnsi="Times New Roman" w:cs="Times New Roman"/>
          <w:sz w:val="27"/>
          <w:szCs w:val="27"/>
        </w:rPr>
        <w:t xml:space="preserve"> </w:t>
      </w:r>
      <w:r w:rsidRPr="00005CEF">
        <w:rPr>
          <w:rFonts w:ascii="Times New Roman" w:eastAsia="Times New Roman" w:hAnsi="Times New Roman" w:cs="Times New Roman"/>
          <w:sz w:val="27"/>
          <w:szCs w:val="27"/>
        </w:rPr>
        <w:t>При этом, и читатель, и чтение являются объект</w:t>
      </w:r>
      <w:r>
        <w:rPr>
          <w:rFonts w:ascii="Times New Roman" w:eastAsia="Times New Roman" w:hAnsi="Times New Roman" w:cs="Times New Roman"/>
          <w:sz w:val="27"/>
          <w:szCs w:val="27"/>
        </w:rPr>
        <w:t xml:space="preserve">ами </w:t>
      </w:r>
      <w:r w:rsidRPr="00005CEF">
        <w:rPr>
          <w:rFonts w:ascii="Times New Roman" w:eastAsia="Times New Roman" w:hAnsi="Times New Roman" w:cs="Times New Roman"/>
          <w:sz w:val="27"/>
          <w:szCs w:val="27"/>
        </w:rPr>
        <w:t>внимания при изучении всех предметов и дисциплин в школе и вузе.</w:t>
      </w:r>
      <w:r>
        <w:rPr>
          <w:rFonts w:ascii="Times New Roman" w:eastAsia="Times New Roman" w:hAnsi="Times New Roman" w:cs="Times New Roman"/>
          <w:sz w:val="27"/>
          <w:szCs w:val="27"/>
        </w:rPr>
        <w:t xml:space="preserve"> </w:t>
      </w:r>
      <w:r w:rsidRPr="00005CEF">
        <w:rPr>
          <w:rFonts w:ascii="Times New Roman" w:eastAsia="Times New Roman" w:hAnsi="Times New Roman" w:cs="Times New Roman"/>
          <w:sz w:val="27"/>
          <w:szCs w:val="27"/>
        </w:rPr>
        <w:t xml:space="preserve">Особое внимание уделяется когнитивному и эмоционально-волевому развитию читателя при распространении цифрового чтения, а также его способности противостоять манипуляциям, фейкам, пропаганде, наводнившим информационное поле, особенно в </w:t>
      </w:r>
      <w:r>
        <w:rPr>
          <w:rFonts w:ascii="Times New Roman" w:eastAsia="Times New Roman" w:hAnsi="Times New Roman" w:cs="Times New Roman"/>
          <w:sz w:val="27"/>
          <w:szCs w:val="27"/>
        </w:rPr>
        <w:t>и</w:t>
      </w:r>
      <w:r w:rsidRPr="00005CEF">
        <w:rPr>
          <w:rFonts w:ascii="Times New Roman" w:eastAsia="Times New Roman" w:hAnsi="Times New Roman" w:cs="Times New Roman"/>
          <w:sz w:val="27"/>
          <w:szCs w:val="27"/>
        </w:rPr>
        <w:t>нтернете.</w:t>
      </w:r>
    </w:p>
    <w:p w14:paraId="2BB99399" w14:textId="77777777" w:rsidR="00005CEF" w:rsidRPr="00005CEF" w:rsidRDefault="00005CEF" w:rsidP="00005CEF">
      <w:pPr>
        <w:spacing w:after="120" w:line="240" w:lineRule="auto"/>
        <w:jc w:val="both"/>
        <w:rPr>
          <w:rFonts w:ascii="Times New Roman" w:eastAsia="Times New Roman" w:hAnsi="Times New Roman" w:cs="Times New Roman"/>
          <w:sz w:val="27"/>
          <w:szCs w:val="27"/>
        </w:rPr>
      </w:pPr>
      <w:r w:rsidRPr="00005CEF">
        <w:rPr>
          <w:rFonts w:ascii="Times New Roman" w:eastAsia="Times New Roman" w:hAnsi="Times New Roman" w:cs="Times New Roman"/>
          <w:sz w:val="27"/>
          <w:szCs w:val="27"/>
        </w:rPr>
        <w:t>В ходе конференции предполагается обсудить следующий круг вопросов:</w:t>
      </w:r>
    </w:p>
    <w:p w14:paraId="09602EA6" w14:textId="45569416" w:rsidR="00005CEF" w:rsidRPr="00005CEF" w:rsidRDefault="00005CEF" w:rsidP="00005CEF">
      <w:pPr>
        <w:spacing w:after="120" w:line="240" w:lineRule="auto"/>
        <w:jc w:val="both"/>
        <w:rPr>
          <w:rFonts w:ascii="Times New Roman" w:eastAsia="Times New Roman" w:hAnsi="Times New Roman" w:cs="Times New Roman"/>
          <w:sz w:val="27"/>
          <w:szCs w:val="27"/>
        </w:rPr>
      </w:pPr>
      <w:r w:rsidRPr="00C40B7C">
        <w:rPr>
          <w:rFonts w:ascii="Times New Roman" w:eastAsia="Times New Roman" w:hAnsi="Times New Roman" w:cs="Times New Roman"/>
          <w:b/>
          <w:bCs/>
          <w:i/>
          <w:iCs/>
          <w:sz w:val="27"/>
          <w:szCs w:val="27"/>
        </w:rPr>
        <w:t>1 блок.</w:t>
      </w:r>
      <w:r w:rsidRPr="00005CEF">
        <w:rPr>
          <w:rFonts w:ascii="Times New Roman" w:eastAsia="Times New Roman" w:hAnsi="Times New Roman" w:cs="Times New Roman"/>
          <w:sz w:val="27"/>
          <w:szCs w:val="27"/>
        </w:rPr>
        <w:t xml:space="preserve"> Воспитание гражданственности средствами чтения: </w:t>
      </w:r>
      <w:proofErr w:type="spellStart"/>
      <w:r w:rsidRPr="00005CEF">
        <w:rPr>
          <w:rFonts w:ascii="Times New Roman" w:eastAsia="Times New Roman" w:hAnsi="Times New Roman" w:cs="Times New Roman"/>
          <w:sz w:val="27"/>
          <w:szCs w:val="27"/>
        </w:rPr>
        <w:t>полидисциплинарные</w:t>
      </w:r>
      <w:proofErr w:type="spellEnd"/>
      <w:r w:rsidRPr="00005CEF">
        <w:rPr>
          <w:rFonts w:ascii="Times New Roman" w:eastAsia="Times New Roman" w:hAnsi="Times New Roman" w:cs="Times New Roman"/>
          <w:sz w:val="27"/>
          <w:szCs w:val="27"/>
        </w:rPr>
        <w:t xml:space="preserve"> исследования и практики образования, воспитания, культуры чтения, издательского дела.</w:t>
      </w:r>
      <w:r>
        <w:rPr>
          <w:rFonts w:ascii="Times New Roman" w:eastAsia="Times New Roman" w:hAnsi="Times New Roman" w:cs="Times New Roman"/>
          <w:sz w:val="27"/>
          <w:szCs w:val="27"/>
        </w:rPr>
        <w:t xml:space="preserve"> </w:t>
      </w:r>
      <w:r w:rsidRPr="00005CEF">
        <w:rPr>
          <w:rFonts w:ascii="Times New Roman" w:eastAsia="Times New Roman" w:hAnsi="Times New Roman" w:cs="Times New Roman"/>
          <w:sz w:val="27"/>
          <w:szCs w:val="27"/>
        </w:rPr>
        <w:t>Социально-патриотическая сила чтения.</w:t>
      </w:r>
    </w:p>
    <w:p w14:paraId="49EA5685" w14:textId="343EA628" w:rsidR="00005CEF" w:rsidRPr="00005CEF" w:rsidRDefault="00005CEF" w:rsidP="00005CEF">
      <w:pPr>
        <w:spacing w:after="120" w:line="240" w:lineRule="auto"/>
        <w:jc w:val="both"/>
        <w:rPr>
          <w:rFonts w:ascii="Times New Roman" w:eastAsia="Times New Roman" w:hAnsi="Times New Roman" w:cs="Times New Roman"/>
          <w:sz w:val="27"/>
          <w:szCs w:val="27"/>
        </w:rPr>
      </w:pPr>
      <w:r w:rsidRPr="00C40B7C">
        <w:rPr>
          <w:rFonts w:ascii="Times New Roman" w:eastAsia="Times New Roman" w:hAnsi="Times New Roman" w:cs="Times New Roman"/>
          <w:b/>
          <w:bCs/>
          <w:i/>
          <w:iCs/>
          <w:sz w:val="27"/>
          <w:szCs w:val="27"/>
        </w:rPr>
        <w:t>2</w:t>
      </w:r>
      <w:r w:rsidR="00A71599" w:rsidRPr="00C40B7C">
        <w:rPr>
          <w:rFonts w:ascii="Times New Roman" w:eastAsia="Times New Roman" w:hAnsi="Times New Roman" w:cs="Times New Roman"/>
          <w:b/>
          <w:bCs/>
          <w:i/>
          <w:iCs/>
          <w:sz w:val="27"/>
          <w:szCs w:val="27"/>
        </w:rPr>
        <w:t xml:space="preserve"> </w:t>
      </w:r>
      <w:r w:rsidRPr="00C40B7C">
        <w:rPr>
          <w:rFonts w:ascii="Times New Roman" w:eastAsia="Times New Roman" w:hAnsi="Times New Roman" w:cs="Times New Roman"/>
          <w:b/>
          <w:bCs/>
          <w:i/>
          <w:iCs/>
          <w:sz w:val="27"/>
          <w:szCs w:val="27"/>
        </w:rPr>
        <w:t>блок.</w:t>
      </w:r>
      <w:r w:rsidRPr="00005CEF">
        <w:rPr>
          <w:rFonts w:ascii="Times New Roman" w:eastAsia="Times New Roman" w:hAnsi="Times New Roman" w:cs="Times New Roman"/>
          <w:sz w:val="27"/>
          <w:szCs w:val="27"/>
        </w:rPr>
        <w:t xml:space="preserve"> Воспитание читателя: историко-культурный и историко-педагогический анализ.</w:t>
      </w:r>
      <w:r>
        <w:rPr>
          <w:rFonts w:ascii="Times New Roman" w:eastAsia="Times New Roman" w:hAnsi="Times New Roman" w:cs="Times New Roman"/>
          <w:sz w:val="27"/>
          <w:szCs w:val="27"/>
        </w:rPr>
        <w:t xml:space="preserve"> </w:t>
      </w:r>
      <w:r w:rsidRPr="00005CEF">
        <w:rPr>
          <w:rFonts w:ascii="Times New Roman" w:eastAsia="Times New Roman" w:hAnsi="Times New Roman" w:cs="Times New Roman"/>
          <w:sz w:val="27"/>
          <w:szCs w:val="27"/>
        </w:rPr>
        <w:t>Читатель и чтение как объекты рефлексии в учебных предметах и дисциплинах. Современные формы и методы воспитания (наставничество, волонт</w:t>
      </w:r>
      <w:r w:rsidR="00A71599">
        <w:rPr>
          <w:rFonts w:ascii="Times New Roman" w:eastAsia="Times New Roman" w:hAnsi="Times New Roman" w:cs="Times New Roman"/>
          <w:sz w:val="27"/>
          <w:szCs w:val="27"/>
        </w:rPr>
        <w:t>ё</w:t>
      </w:r>
      <w:r w:rsidRPr="00005CEF">
        <w:rPr>
          <w:rFonts w:ascii="Times New Roman" w:eastAsia="Times New Roman" w:hAnsi="Times New Roman" w:cs="Times New Roman"/>
          <w:sz w:val="27"/>
          <w:szCs w:val="27"/>
        </w:rPr>
        <w:t>рство, др.)</w:t>
      </w:r>
      <w:r w:rsidR="00A71599">
        <w:rPr>
          <w:rFonts w:ascii="Times New Roman" w:eastAsia="Times New Roman" w:hAnsi="Times New Roman" w:cs="Times New Roman"/>
          <w:sz w:val="27"/>
          <w:szCs w:val="27"/>
        </w:rPr>
        <w:t>.</w:t>
      </w:r>
    </w:p>
    <w:p w14:paraId="4E4594CE" w14:textId="665C95FD" w:rsidR="00005CEF" w:rsidRPr="00A972AA" w:rsidRDefault="00005CEF" w:rsidP="00005CEF">
      <w:pPr>
        <w:spacing w:after="120" w:line="240" w:lineRule="auto"/>
        <w:jc w:val="both"/>
        <w:rPr>
          <w:rFonts w:ascii="Times New Roman" w:eastAsia="Times New Roman" w:hAnsi="Times New Roman" w:cs="Times New Roman"/>
          <w:sz w:val="27"/>
          <w:szCs w:val="27"/>
        </w:rPr>
      </w:pPr>
      <w:r w:rsidRPr="00C40B7C">
        <w:rPr>
          <w:rFonts w:ascii="Times New Roman" w:eastAsia="Times New Roman" w:hAnsi="Times New Roman" w:cs="Times New Roman"/>
          <w:b/>
          <w:bCs/>
          <w:i/>
          <w:iCs/>
          <w:sz w:val="27"/>
          <w:szCs w:val="27"/>
        </w:rPr>
        <w:t>3 блок.</w:t>
      </w:r>
      <w:r w:rsidRPr="00005CEF">
        <w:rPr>
          <w:rFonts w:ascii="Times New Roman" w:eastAsia="Times New Roman" w:hAnsi="Times New Roman" w:cs="Times New Roman"/>
          <w:sz w:val="27"/>
          <w:szCs w:val="27"/>
        </w:rPr>
        <w:t xml:space="preserve"> Эксплицитные и имплицитные</w:t>
      </w:r>
      <w:r>
        <w:rPr>
          <w:rFonts w:ascii="Times New Roman" w:eastAsia="Times New Roman" w:hAnsi="Times New Roman" w:cs="Times New Roman"/>
          <w:sz w:val="27"/>
          <w:szCs w:val="27"/>
        </w:rPr>
        <w:t xml:space="preserve"> </w:t>
      </w:r>
      <w:r w:rsidRPr="00005CEF">
        <w:rPr>
          <w:rFonts w:ascii="Times New Roman" w:eastAsia="Times New Roman" w:hAnsi="Times New Roman" w:cs="Times New Roman"/>
          <w:sz w:val="27"/>
          <w:szCs w:val="27"/>
        </w:rPr>
        <w:t>методы и формы ведения воспитательной работы, пропаганда и продвижение разных видов</w:t>
      </w:r>
      <w:r>
        <w:rPr>
          <w:rFonts w:ascii="Times New Roman" w:eastAsia="Times New Roman" w:hAnsi="Times New Roman" w:cs="Times New Roman"/>
          <w:sz w:val="27"/>
          <w:szCs w:val="27"/>
        </w:rPr>
        <w:t xml:space="preserve"> </w:t>
      </w:r>
      <w:r w:rsidRPr="00005CEF">
        <w:rPr>
          <w:rFonts w:ascii="Times New Roman" w:eastAsia="Times New Roman" w:hAnsi="Times New Roman" w:cs="Times New Roman"/>
          <w:sz w:val="27"/>
          <w:szCs w:val="27"/>
        </w:rPr>
        <w:t>чтения и многожанровых книг,</w:t>
      </w:r>
      <w:r>
        <w:rPr>
          <w:rFonts w:ascii="Times New Roman" w:eastAsia="Times New Roman" w:hAnsi="Times New Roman" w:cs="Times New Roman"/>
          <w:sz w:val="27"/>
          <w:szCs w:val="27"/>
        </w:rPr>
        <w:t xml:space="preserve"> </w:t>
      </w:r>
      <w:proofErr w:type="spellStart"/>
      <w:r w:rsidRPr="00005CEF">
        <w:rPr>
          <w:rFonts w:ascii="Times New Roman" w:eastAsia="Times New Roman" w:hAnsi="Times New Roman" w:cs="Times New Roman"/>
          <w:sz w:val="27"/>
          <w:szCs w:val="27"/>
        </w:rPr>
        <w:t>менталитетное</w:t>
      </w:r>
      <w:proofErr w:type="spellEnd"/>
      <w:r w:rsidRPr="00005CEF">
        <w:rPr>
          <w:rFonts w:ascii="Times New Roman" w:eastAsia="Times New Roman" w:hAnsi="Times New Roman" w:cs="Times New Roman"/>
          <w:sz w:val="27"/>
          <w:szCs w:val="27"/>
        </w:rPr>
        <w:t xml:space="preserve"> прочтение текста в учебном процессе и вне его.</w:t>
      </w:r>
    </w:p>
    <w:p w14:paraId="6F6915E5" w14:textId="51A214DD" w:rsidR="00DD766D" w:rsidRPr="00A972AA" w:rsidRDefault="00DD766D" w:rsidP="00DD766D">
      <w:pPr>
        <w:spacing w:after="120" w:line="240" w:lineRule="auto"/>
        <w:jc w:val="both"/>
        <w:rPr>
          <w:rFonts w:ascii="Times New Roman" w:eastAsia="Times New Roman" w:hAnsi="Times New Roman" w:cs="Times New Roman"/>
          <w:sz w:val="27"/>
          <w:szCs w:val="27"/>
        </w:rPr>
      </w:pPr>
      <w:r w:rsidRPr="00A972AA">
        <w:rPr>
          <w:rFonts w:ascii="Times New Roman" w:eastAsia="Times New Roman" w:hAnsi="Times New Roman" w:cs="Times New Roman"/>
          <w:sz w:val="27"/>
          <w:szCs w:val="27"/>
        </w:rPr>
        <w:lastRenderedPageBreak/>
        <w:t xml:space="preserve">Для расширения контекста обсуждения к участию в конференции приглашаются специалисты </w:t>
      </w:r>
      <w:r w:rsidR="00A71599" w:rsidRPr="00A972AA">
        <w:rPr>
          <w:rFonts w:ascii="Times New Roman" w:eastAsia="Times New Roman" w:hAnsi="Times New Roman" w:cs="Times New Roman"/>
          <w:sz w:val="27"/>
          <w:szCs w:val="27"/>
        </w:rPr>
        <w:t>в области чтения и грамотности, а также молодые ученые, занимающиеся этими проблемами</w:t>
      </w:r>
      <w:r w:rsidR="00A71599">
        <w:rPr>
          <w:rFonts w:ascii="Times New Roman" w:eastAsia="Times New Roman" w:hAnsi="Times New Roman" w:cs="Times New Roman"/>
          <w:sz w:val="27"/>
          <w:szCs w:val="27"/>
        </w:rPr>
        <w:t xml:space="preserve"> в</w:t>
      </w:r>
      <w:r w:rsidR="00A71599" w:rsidRPr="00A972AA">
        <w:rPr>
          <w:rFonts w:ascii="Times New Roman" w:eastAsia="Times New Roman" w:hAnsi="Times New Roman" w:cs="Times New Roman"/>
          <w:sz w:val="27"/>
          <w:szCs w:val="27"/>
        </w:rPr>
        <w:t xml:space="preserve"> </w:t>
      </w:r>
      <w:r w:rsidRPr="00A972AA">
        <w:rPr>
          <w:rFonts w:ascii="Times New Roman" w:eastAsia="Times New Roman" w:hAnsi="Times New Roman" w:cs="Times New Roman"/>
          <w:sz w:val="27"/>
          <w:szCs w:val="27"/>
        </w:rPr>
        <w:t>государственных учреждени</w:t>
      </w:r>
      <w:r w:rsidR="00A71599">
        <w:rPr>
          <w:rFonts w:ascii="Times New Roman" w:eastAsia="Times New Roman" w:hAnsi="Times New Roman" w:cs="Times New Roman"/>
          <w:sz w:val="27"/>
          <w:szCs w:val="27"/>
        </w:rPr>
        <w:t xml:space="preserve">ях </w:t>
      </w:r>
      <w:r w:rsidRPr="00A972AA">
        <w:rPr>
          <w:rFonts w:ascii="Times New Roman" w:eastAsia="Times New Roman" w:hAnsi="Times New Roman" w:cs="Times New Roman"/>
          <w:sz w:val="27"/>
          <w:szCs w:val="27"/>
        </w:rPr>
        <w:t>и общественных организаци</w:t>
      </w:r>
      <w:r w:rsidR="00A71599">
        <w:rPr>
          <w:rFonts w:ascii="Times New Roman" w:eastAsia="Times New Roman" w:hAnsi="Times New Roman" w:cs="Times New Roman"/>
          <w:sz w:val="27"/>
          <w:szCs w:val="27"/>
        </w:rPr>
        <w:t>ях стран СНГ и зарубежных стран</w:t>
      </w:r>
      <w:r w:rsidRPr="00A972AA">
        <w:rPr>
          <w:rFonts w:ascii="Times New Roman" w:eastAsia="Times New Roman" w:hAnsi="Times New Roman" w:cs="Times New Roman"/>
          <w:sz w:val="27"/>
          <w:szCs w:val="27"/>
        </w:rPr>
        <w:t>.</w:t>
      </w:r>
    </w:p>
    <w:p w14:paraId="6ACD145E" w14:textId="2D79D33A" w:rsidR="00E6486D" w:rsidRPr="00A972AA" w:rsidRDefault="00A259CC" w:rsidP="00DD766D">
      <w:pPr>
        <w:spacing w:after="120" w:line="240" w:lineRule="auto"/>
        <w:jc w:val="both"/>
        <w:rPr>
          <w:rFonts w:ascii="Times New Roman" w:hAnsi="Times New Roman" w:cs="Times New Roman"/>
          <w:sz w:val="27"/>
          <w:szCs w:val="27"/>
        </w:rPr>
      </w:pPr>
      <w:r w:rsidRPr="00A972AA">
        <w:rPr>
          <w:rFonts w:ascii="Times New Roman" w:eastAsia="Times New Roman" w:hAnsi="Times New Roman" w:cs="Times New Roman"/>
          <w:b/>
          <w:bCs/>
          <w:sz w:val="27"/>
          <w:szCs w:val="27"/>
        </w:rPr>
        <w:t>Место проведения</w:t>
      </w:r>
      <w:r w:rsidR="00EB2FD7" w:rsidRPr="00A972AA">
        <w:rPr>
          <w:rFonts w:ascii="Times New Roman" w:eastAsia="Times New Roman" w:hAnsi="Times New Roman" w:cs="Times New Roman"/>
          <w:b/>
          <w:bCs/>
          <w:sz w:val="27"/>
          <w:szCs w:val="27"/>
        </w:rPr>
        <w:t xml:space="preserve"> – </w:t>
      </w:r>
      <w:bookmarkStart w:id="1" w:name="_Hlk93160892"/>
      <w:r w:rsidR="00521AAE" w:rsidRPr="00A972AA">
        <w:fldChar w:fldCharType="begin"/>
      </w:r>
      <w:r w:rsidR="00521AAE" w:rsidRPr="00A972AA">
        <w:rPr>
          <w:sz w:val="27"/>
          <w:szCs w:val="27"/>
        </w:rPr>
        <w:instrText xml:space="preserve"> HYPERLINK "https://ru.wikipedia.org/wiki/%D0%92%D1%81%D0%B5%D1%80%D0%BE%D1%81%D1%81%D0%B8%D0%B9%D1%81%D0%BA%D0%B0%D1%8F_%D0%B3%D0%BE%D1%81%D1%83%D0%B4%D0%B0%D1%80%D1%81%D1%82%D0%B2%D0%B5%D0%BD%D0%BD%D0%B0%D1%8F_%D0%B1%D0%B8%D0%B1%D0%BB%D0%B8%D0%BE%D1%82%D0%B5%D0%BA%D0%B0_%D0%B8%D0%BD%D0%BE%D1%81%D1%82%D1%80%D0%B0%D0%BD%D0%BD%D0%BE%D0%B9_%D0%BB%D0%B8%D1%82%D0%B5%D1%80%D0%B0%D1%82%D1%83%D1%80%D1%8B_%D0%B8%D0%BC%D0%B5%D0%BD%D0%B8_%D0%9C._%D0%98._%D0%A0%D1%83%D0%B4%D0%BE%D0%BC%D0%B8%D0%BD%D0%BE" \t "_blank" </w:instrText>
      </w:r>
      <w:r w:rsidR="00521AAE" w:rsidRPr="00A972AA">
        <w:fldChar w:fldCharType="separate"/>
      </w:r>
      <w:r w:rsidRPr="00A972AA">
        <w:rPr>
          <w:rStyle w:val="a5"/>
          <w:rFonts w:ascii="Times New Roman" w:hAnsi="Times New Roman" w:cs="Times New Roman"/>
          <w:color w:val="auto"/>
          <w:sz w:val="27"/>
          <w:szCs w:val="27"/>
          <w:u w:val="none"/>
          <w:shd w:val="clear" w:color="auto" w:fill="FFFFFF"/>
        </w:rPr>
        <w:t>Всероссийск</w:t>
      </w:r>
      <w:r w:rsidR="007D3B75" w:rsidRPr="00A972AA">
        <w:rPr>
          <w:rStyle w:val="a5"/>
          <w:rFonts w:ascii="Times New Roman" w:hAnsi="Times New Roman" w:cs="Times New Roman"/>
          <w:color w:val="auto"/>
          <w:sz w:val="27"/>
          <w:szCs w:val="27"/>
          <w:u w:val="none"/>
          <w:shd w:val="clear" w:color="auto" w:fill="FFFFFF"/>
        </w:rPr>
        <w:t>ая</w:t>
      </w:r>
      <w:r w:rsidRPr="00A972AA">
        <w:rPr>
          <w:rStyle w:val="a5"/>
          <w:rFonts w:ascii="Times New Roman" w:hAnsi="Times New Roman" w:cs="Times New Roman"/>
          <w:color w:val="auto"/>
          <w:sz w:val="27"/>
          <w:szCs w:val="27"/>
          <w:u w:val="none"/>
          <w:shd w:val="clear" w:color="auto" w:fill="FFFFFF"/>
        </w:rPr>
        <w:t xml:space="preserve"> государственн</w:t>
      </w:r>
      <w:r w:rsidR="007D3B75" w:rsidRPr="00A972AA">
        <w:rPr>
          <w:rStyle w:val="a5"/>
          <w:rFonts w:ascii="Times New Roman" w:hAnsi="Times New Roman" w:cs="Times New Roman"/>
          <w:color w:val="auto"/>
          <w:sz w:val="27"/>
          <w:szCs w:val="27"/>
          <w:u w:val="none"/>
          <w:shd w:val="clear" w:color="auto" w:fill="FFFFFF"/>
        </w:rPr>
        <w:t>ая</w:t>
      </w:r>
      <w:r w:rsidRPr="00A972AA">
        <w:rPr>
          <w:rStyle w:val="a5"/>
          <w:rFonts w:ascii="Times New Roman" w:hAnsi="Times New Roman" w:cs="Times New Roman"/>
          <w:color w:val="auto"/>
          <w:sz w:val="27"/>
          <w:szCs w:val="27"/>
          <w:u w:val="none"/>
          <w:shd w:val="clear" w:color="auto" w:fill="FFFFFF"/>
        </w:rPr>
        <w:t xml:space="preserve"> библиотек</w:t>
      </w:r>
      <w:r w:rsidR="007D3B75" w:rsidRPr="00A972AA">
        <w:rPr>
          <w:rStyle w:val="a5"/>
          <w:rFonts w:ascii="Times New Roman" w:hAnsi="Times New Roman" w:cs="Times New Roman"/>
          <w:color w:val="auto"/>
          <w:sz w:val="27"/>
          <w:szCs w:val="27"/>
          <w:u w:val="none"/>
          <w:shd w:val="clear" w:color="auto" w:fill="FFFFFF"/>
        </w:rPr>
        <w:t>а</w:t>
      </w:r>
      <w:r w:rsidRPr="00A972AA">
        <w:rPr>
          <w:rStyle w:val="a5"/>
          <w:rFonts w:ascii="Times New Roman" w:hAnsi="Times New Roman" w:cs="Times New Roman"/>
          <w:color w:val="auto"/>
          <w:sz w:val="27"/>
          <w:szCs w:val="27"/>
          <w:u w:val="none"/>
          <w:shd w:val="clear" w:color="auto" w:fill="FFFFFF"/>
        </w:rPr>
        <w:t xml:space="preserve"> иностранной литературы имени М.И.</w:t>
      </w:r>
      <w:r w:rsidR="00254F76" w:rsidRPr="00A972AA">
        <w:rPr>
          <w:rStyle w:val="a5"/>
          <w:rFonts w:ascii="Times New Roman" w:hAnsi="Times New Roman" w:cs="Times New Roman"/>
          <w:color w:val="auto"/>
          <w:sz w:val="27"/>
          <w:szCs w:val="27"/>
          <w:u w:val="none"/>
          <w:shd w:val="clear" w:color="auto" w:fill="FFFFFF"/>
        </w:rPr>
        <w:t> </w:t>
      </w:r>
      <w:r w:rsidRPr="00A972AA">
        <w:rPr>
          <w:rStyle w:val="a5"/>
          <w:rFonts w:ascii="Times New Roman" w:hAnsi="Times New Roman" w:cs="Times New Roman"/>
          <w:color w:val="auto"/>
          <w:sz w:val="27"/>
          <w:szCs w:val="27"/>
          <w:u w:val="none"/>
          <w:shd w:val="clear" w:color="auto" w:fill="FFFFFF"/>
        </w:rPr>
        <w:t>Рудомино</w:t>
      </w:r>
      <w:r w:rsidR="00521AAE" w:rsidRPr="00A972AA">
        <w:rPr>
          <w:rStyle w:val="a5"/>
          <w:rFonts w:ascii="Times New Roman" w:hAnsi="Times New Roman" w:cs="Times New Roman"/>
          <w:color w:val="auto"/>
          <w:sz w:val="27"/>
          <w:szCs w:val="27"/>
          <w:u w:val="none"/>
          <w:shd w:val="clear" w:color="auto" w:fill="FFFFFF"/>
        </w:rPr>
        <w:fldChar w:fldCharType="end"/>
      </w:r>
      <w:bookmarkEnd w:id="1"/>
      <w:r w:rsidR="007D3B75" w:rsidRPr="00A972AA">
        <w:rPr>
          <w:rFonts w:ascii="Times New Roman" w:hAnsi="Times New Roman" w:cs="Times New Roman"/>
          <w:sz w:val="27"/>
          <w:szCs w:val="27"/>
        </w:rPr>
        <w:t xml:space="preserve"> (Москва,</w:t>
      </w:r>
      <w:r w:rsidRPr="00A972AA">
        <w:rPr>
          <w:rFonts w:ascii="Times New Roman" w:hAnsi="Times New Roman" w:cs="Times New Roman"/>
          <w:sz w:val="27"/>
          <w:szCs w:val="27"/>
        </w:rPr>
        <w:t xml:space="preserve"> ул. Николоямская, дом 1</w:t>
      </w:r>
      <w:r w:rsidR="007D3B75" w:rsidRPr="00A972AA">
        <w:rPr>
          <w:rFonts w:ascii="Times New Roman" w:hAnsi="Times New Roman" w:cs="Times New Roman"/>
          <w:sz w:val="27"/>
          <w:szCs w:val="27"/>
        </w:rPr>
        <w:t>)</w:t>
      </w:r>
      <w:r w:rsidRPr="00A972AA">
        <w:rPr>
          <w:rFonts w:ascii="Times New Roman" w:hAnsi="Times New Roman" w:cs="Times New Roman"/>
          <w:sz w:val="27"/>
          <w:szCs w:val="27"/>
        </w:rPr>
        <w:t>.</w:t>
      </w:r>
    </w:p>
    <w:p w14:paraId="0EC7C3F2" w14:textId="4FDAB9C5" w:rsidR="00EB2FD7" w:rsidRPr="00A972AA" w:rsidRDefault="00EB2FD7" w:rsidP="00064611">
      <w:pPr>
        <w:spacing w:after="120"/>
        <w:rPr>
          <w:rFonts w:ascii="Times New Roman" w:eastAsia="Times New Roman" w:hAnsi="Times New Roman" w:cs="Times New Roman"/>
          <w:sz w:val="27"/>
          <w:szCs w:val="27"/>
        </w:rPr>
      </w:pPr>
      <w:r w:rsidRPr="00A972AA">
        <w:rPr>
          <w:rFonts w:ascii="Times New Roman" w:eastAsia="Times New Roman" w:hAnsi="Times New Roman" w:cs="Times New Roman"/>
          <w:sz w:val="27"/>
          <w:szCs w:val="27"/>
        </w:rPr>
        <w:t>Участие бесплатное. Командировочные расходы за счет направляющей стороны.</w:t>
      </w:r>
    </w:p>
    <w:p w14:paraId="3C8DD0F3" w14:textId="4EA1E4A7" w:rsidR="00E41652" w:rsidRPr="00FF176F" w:rsidRDefault="00A71599" w:rsidP="004F76C3">
      <w:pPr>
        <w:spacing w:after="0" w:line="240" w:lineRule="auto"/>
        <w:jc w:val="both"/>
        <w:rPr>
          <w:rFonts w:ascii="Times New Roman" w:eastAsia="Times New Roman" w:hAnsi="Times New Roman" w:cs="Times New Roman"/>
          <w:bCs/>
          <w:sz w:val="27"/>
          <w:szCs w:val="27"/>
        </w:rPr>
      </w:pPr>
      <w:r>
        <w:rPr>
          <w:rFonts w:ascii="Times New Roman" w:eastAsia="Times New Roman" w:hAnsi="Times New Roman" w:cs="Times New Roman"/>
          <w:sz w:val="27"/>
          <w:szCs w:val="27"/>
        </w:rPr>
        <w:t>Тезисы докладов публикуются в электронном сборнике</w:t>
      </w:r>
      <w:r w:rsidR="00FF176F">
        <w:rPr>
          <w:rFonts w:ascii="Times New Roman" w:eastAsia="Times New Roman" w:hAnsi="Times New Roman" w:cs="Times New Roman"/>
          <w:sz w:val="27"/>
          <w:szCs w:val="27"/>
        </w:rPr>
        <w:t xml:space="preserve"> до конференции</w:t>
      </w:r>
      <w:r>
        <w:rPr>
          <w:rFonts w:ascii="Times New Roman" w:eastAsia="Times New Roman" w:hAnsi="Times New Roman" w:cs="Times New Roman"/>
          <w:sz w:val="27"/>
          <w:szCs w:val="27"/>
        </w:rPr>
        <w:t xml:space="preserve">, </w:t>
      </w:r>
      <w:r w:rsidR="00FF176F">
        <w:rPr>
          <w:rFonts w:ascii="Times New Roman" w:eastAsia="Times New Roman" w:hAnsi="Times New Roman" w:cs="Times New Roman"/>
          <w:sz w:val="27"/>
          <w:szCs w:val="27"/>
        </w:rPr>
        <w:t xml:space="preserve">статьи – в </w:t>
      </w:r>
      <w:r w:rsidR="00E41652" w:rsidRPr="00A972AA">
        <w:rPr>
          <w:rFonts w:ascii="Times New Roman" w:eastAsia="Times New Roman" w:hAnsi="Times New Roman" w:cs="Times New Roman"/>
          <w:sz w:val="27"/>
          <w:szCs w:val="27"/>
        </w:rPr>
        <w:t>сборник</w:t>
      </w:r>
      <w:r w:rsidR="00FF176F">
        <w:rPr>
          <w:rFonts w:ascii="Times New Roman" w:eastAsia="Times New Roman" w:hAnsi="Times New Roman" w:cs="Times New Roman"/>
          <w:sz w:val="27"/>
          <w:szCs w:val="27"/>
        </w:rPr>
        <w:t>е</w:t>
      </w:r>
      <w:r w:rsidR="00E41652" w:rsidRPr="00A972AA">
        <w:rPr>
          <w:rFonts w:ascii="Times New Roman" w:eastAsia="Times New Roman" w:hAnsi="Times New Roman" w:cs="Times New Roman"/>
          <w:sz w:val="27"/>
          <w:szCs w:val="27"/>
        </w:rPr>
        <w:t xml:space="preserve"> научных статей </w:t>
      </w:r>
      <w:r w:rsidR="00E41652" w:rsidRPr="00A972AA">
        <w:rPr>
          <w:rFonts w:ascii="Times New Roman" w:eastAsia="Times New Roman" w:hAnsi="Times New Roman" w:cs="Times New Roman"/>
          <w:b/>
          <w:sz w:val="27"/>
          <w:szCs w:val="27"/>
        </w:rPr>
        <w:t>«Человек читающий. Homo legens-1</w:t>
      </w:r>
      <w:r w:rsidR="00FF176F">
        <w:rPr>
          <w:rFonts w:ascii="Times New Roman" w:eastAsia="Times New Roman" w:hAnsi="Times New Roman" w:cs="Times New Roman"/>
          <w:b/>
          <w:sz w:val="27"/>
          <w:szCs w:val="27"/>
        </w:rPr>
        <w:t>6</w:t>
      </w:r>
      <w:r w:rsidR="00E41652" w:rsidRPr="00A972AA">
        <w:rPr>
          <w:rFonts w:ascii="Times New Roman" w:eastAsia="Times New Roman" w:hAnsi="Times New Roman" w:cs="Times New Roman"/>
          <w:b/>
          <w:sz w:val="27"/>
          <w:szCs w:val="27"/>
        </w:rPr>
        <w:t>»</w:t>
      </w:r>
      <w:r w:rsidR="00FF176F">
        <w:rPr>
          <w:rFonts w:ascii="Times New Roman" w:eastAsia="Times New Roman" w:hAnsi="Times New Roman" w:cs="Times New Roman"/>
          <w:b/>
          <w:sz w:val="27"/>
          <w:szCs w:val="27"/>
        </w:rPr>
        <w:t xml:space="preserve"> </w:t>
      </w:r>
      <w:r w:rsidR="00FF176F" w:rsidRPr="00FF176F">
        <w:rPr>
          <w:rFonts w:ascii="Times New Roman" w:eastAsia="Times New Roman" w:hAnsi="Times New Roman" w:cs="Times New Roman"/>
          <w:bCs/>
          <w:sz w:val="27"/>
          <w:szCs w:val="27"/>
        </w:rPr>
        <w:t>(ноябрь 202</w:t>
      </w:r>
      <w:r w:rsidR="00D75764">
        <w:rPr>
          <w:rFonts w:ascii="Times New Roman" w:eastAsia="Times New Roman" w:hAnsi="Times New Roman" w:cs="Times New Roman"/>
          <w:bCs/>
          <w:sz w:val="27"/>
          <w:szCs w:val="27"/>
        </w:rPr>
        <w:t>4</w:t>
      </w:r>
      <w:r w:rsidR="00FF176F" w:rsidRPr="00FF176F">
        <w:rPr>
          <w:rFonts w:ascii="Times New Roman" w:eastAsia="Times New Roman" w:hAnsi="Times New Roman" w:cs="Times New Roman"/>
          <w:bCs/>
          <w:sz w:val="27"/>
          <w:szCs w:val="27"/>
        </w:rPr>
        <w:t xml:space="preserve"> года)</w:t>
      </w:r>
      <w:r w:rsidR="00E41652" w:rsidRPr="00FF176F">
        <w:rPr>
          <w:rFonts w:ascii="Times New Roman" w:eastAsia="Times New Roman" w:hAnsi="Times New Roman" w:cs="Times New Roman"/>
          <w:bCs/>
          <w:sz w:val="27"/>
          <w:szCs w:val="27"/>
        </w:rPr>
        <w:t>.</w:t>
      </w:r>
    </w:p>
    <w:p w14:paraId="6B9E8CD6" w14:textId="49DB3EDD" w:rsidR="00E41652" w:rsidRPr="00A972AA" w:rsidRDefault="00FF176F" w:rsidP="008357EE">
      <w:pPr>
        <w:spacing w:before="120" w:after="0" w:line="240" w:lineRule="auto"/>
        <w:jc w:val="both"/>
        <w:rPr>
          <w:rFonts w:ascii="Times New Roman" w:eastAsia="Times New Roman" w:hAnsi="Times New Roman" w:cs="Times New Roman"/>
          <w:sz w:val="27"/>
          <w:szCs w:val="27"/>
        </w:rPr>
      </w:pPr>
      <w:r w:rsidRPr="00A972AA">
        <w:rPr>
          <w:rFonts w:ascii="Times New Roman" w:eastAsia="Times New Roman" w:hAnsi="Times New Roman" w:cs="Times New Roman"/>
          <w:sz w:val="27"/>
          <w:szCs w:val="27"/>
        </w:rPr>
        <w:t>Объ</w:t>
      </w:r>
      <w:r>
        <w:rPr>
          <w:rFonts w:ascii="Times New Roman" w:eastAsia="Times New Roman" w:hAnsi="Times New Roman" w:cs="Times New Roman"/>
          <w:sz w:val="27"/>
          <w:szCs w:val="27"/>
        </w:rPr>
        <w:t>ё</w:t>
      </w:r>
      <w:r w:rsidRPr="00A972AA">
        <w:rPr>
          <w:rFonts w:ascii="Times New Roman" w:eastAsia="Times New Roman" w:hAnsi="Times New Roman" w:cs="Times New Roman"/>
          <w:sz w:val="27"/>
          <w:szCs w:val="27"/>
        </w:rPr>
        <w:t>м тезисов – 200-250 слов</w:t>
      </w:r>
      <w:r>
        <w:rPr>
          <w:rFonts w:ascii="Times New Roman" w:eastAsia="Times New Roman" w:hAnsi="Times New Roman" w:cs="Times New Roman"/>
          <w:sz w:val="27"/>
          <w:szCs w:val="27"/>
        </w:rPr>
        <w:t>.</w:t>
      </w:r>
      <w:r w:rsidRPr="00A972AA">
        <w:rPr>
          <w:rFonts w:ascii="Times New Roman" w:eastAsia="Times New Roman" w:hAnsi="Times New Roman" w:cs="Times New Roman"/>
          <w:sz w:val="27"/>
          <w:szCs w:val="27"/>
        </w:rPr>
        <w:t xml:space="preserve"> </w:t>
      </w:r>
      <w:r w:rsidR="004F76C3" w:rsidRPr="00A972AA">
        <w:rPr>
          <w:rFonts w:ascii="Times New Roman" w:eastAsia="Times New Roman" w:hAnsi="Times New Roman" w:cs="Times New Roman"/>
          <w:sz w:val="27"/>
          <w:szCs w:val="27"/>
        </w:rPr>
        <w:t xml:space="preserve">Объём </w:t>
      </w:r>
      <w:r w:rsidR="00677F5C" w:rsidRPr="00A972AA">
        <w:rPr>
          <w:rFonts w:ascii="Times New Roman" w:eastAsia="Times New Roman" w:hAnsi="Times New Roman" w:cs="Times New Roman"/>
          <w:sz w:val="27"/>
          <w:szCs w:val="27"/>
        </w:rPr>
        <w:t xml:space="preserve">статей </w:t>
      </w:r>
      <w:r w:rsidR="008C0EC1" w:rsidRPr="00A972AA">
        <w:rPr>
          <w:rFonts w:ascii="Times New Roman" w:eastAsia="Times New Roman" w:hAnsi="Times New Roman" w:cs="Times New Roman"/>
          <w:sz w:val="27"/>
          <w:szCs w:val="27"/>
        </w:rPr>
        <w:t>–</w:t>
      </w:r>
      <w:r w:rsidR="00677F5C" w:rsidRPr="00A972AA">
        <w:rPr>
          <w:rFonts w:ascii="Times New Roman" w:eastAsia="Times New Roman" w:hAnsi="Times New Roman" w:cs="Times New Roman"/>
          <w:sz w:val="27"/>
          <w:szCs w:val="27"/>
        </w:rPr>
        <w:t xml:space="preserve"> </w:t>
      </w:r>
      <w:r w:rsidR="008C0EC1" w:rsidRPr="00A972AA">
        <w:rPr>
          <w:rFonts w:ascii="Times New Roman" w:eastAsia="Times New Roman" w:hAnsi="Times New Roman" w:cs="Times New Roman"/>
          <w:sz w:val="27"/>
          <w:szCs w:val="27"/>
        </w:rPr>
        <w:t>до 30 тыс. знаков с пробелами</w:t>
      </w:r>
      <w:r w:rsidR="004F76C3" w:rsidRPr="00A972AA">
        <w:rPr>
          <w:rFonts w:ascii="Times New Roman" w:eastAsia="Times New Roman" w:hAnsi="Times New Roman" w:cs="Times New Roman"/>
          <w:sz w:val="27"/>
          <w:szCs w:val="27"/>
        </w:rPr>
        <w:t>.</w:t>
      </w:r>
    </w:p>
    <w:p w14:paraId="79FCEC4B" w14:textId="5AA82160" w:rsidR="00C40B7C" w:rsidRDefault="00C40B7C" w:rsidP="008357EE">
      <w:pPr>
        <w:spacing w:before="120"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Заголовочные сведения тезисов должны включать на русском и английском языках фамилию, имя, отчество, учёную степень, должность, место работы, регион проживания и электронную почту автора, название доклада. </w:t>
      </w:r>
    </w:p>
    <w:p w14:paraId="7117A70A" w14:textId="1B637487" w:rsidR="005344F6" w:rsidRPr="00A972AA" w:rsidRDefault="005344F6" w:rsidP="008357EE">
      <w:pPr>
        <w:spacing w:before="120" w:after="0" w:line="240" w:lineRule="auto"/>
        <w:jc w:val="both"/>
        <w:rPr>
          <w:rFonts w:ascii="Times New Roman" w:eastAsia="Times New Roman" w:hAnsi="Times New Roman" w:cs="Times New Roman"/>
          <w:sz w:val="27"/>
          <w:szCs w:val="27"/>
        </w:rPr>
      </w:pPr>
      <w:r w:rsidRPr="008357EE">
        <w:rPr>
          <w:rFonts w:ascii="Times New Roman" w:eastAsia="Times New Roman" w:hAnsi="Times New Roman" w:cs="Times New Roman"/>
          <w:sz w:val="27"/>
          <w:szCs w:val="27"/>
        </w:rPr>
        <w:t>Образец оформления статьи</w:t>
      </w:r>
      <w:r w:rsidRPr="00A972AA">
        <w:rPr>
          <w:rStyle w:val="a5"/>
          <w:rFonts w:ascii="Times New Roman" w:eastAsia="Times New Roman" w:hAnsi="Times New Roman" w:cs="Times New Roman"/>
          <w:color w:val="auto"/>
          <w:sz w:val="27"/>
          <w:szCs w:val="27"/>
          <w:u w:val="none"/>
        </w:rPr>
        <w:t xml:space="preserve"> прилагается</w:t>
      </w:r>
      <w:r w:rsidRPr="00A972AA">
        <w:rPr>
          <w:rFonts w:ascii="Times New Roman" w:eastAsia="Times New Roman" w:hAnsi="Times New Roman" w:cs="Times New Roman"/>
          <w:sz w:val="27"/>
          <w:szCs w:val="27"/>
        </w:rPr>
        <w:t xml:space="preserve">. Статью </w:t>
      </w:r>
      <w:r w:rsidR="00C40B7C">
        <w:rPr>
          <w:rFonts w:ascii="Times New Roman" w:eastAsia="Times New Roman" w:hAnsi="Times New Roman" w:cs="Times New Roman"/>
          <w:sz w:val="27"/>
          <w:szCs w:val="27"/>
        </w:rPr>
        <w:t>следует</w:t>
      </w:r>
      <w:r w:rsidRPr="00A972AA">
        <w:rPr>
          <w:rFonts w:ascii="Times New Roman" w:eastAsia="Times New Roman" w:hAnsi="Times New Roman" w:cs="Times New Roman"/>
          <w:sz w:val="27"/>
          <w:szCs w:val="27"/>
        </w:rPr>
        <w:t xml:space="preserve"> направить по электронной почте </w:t>
      </w:r>
      <w:hyperlink r:id="rId10" w:history="1">
        <w:r w:rsidR="008357EE" w:rsidRPr="00335EFC">
          <w:rPr>
            <w:rStyle w:val="a5"/>
            <w:rFonts w:ascii="Times New Roman" w:eastAsia="Times New Roman" w:hAnsi="Times New Roman" w:cs="Times New Roman"/>
            <w:sz w:val="27"/>
            <w:szCs w:val="27"/>
          </w:rPr>
          <w:t>rusreadorg@gmail.com</w:t>
        </w:r>
      </w:hyperlink>
      <w:r w:rsidR="008357EE">
        <w:rPr>
          <w:rFonts w:ascii="Times New Roman" w:eastAsia="Times New Roman" w:hAnsi="Times New Roman" w:cs="Times New Roman"/>
          <w:sz w:val="27"/>
          <w:szCs w:val="27"/>
        </w:rPr>
        <w:t xml:space="preserve">. </w:t>
      </w:r>
    </w:p>
    <w:p w14:paraId="75CF833F" w14:textId="77777777" w:rsidR="004F76C3" w:rsidRPr="00A972AA" w:rsidRDefault="004F76C3" w:rsidP="00064611">
      <w:pPr>
        <w:spacing w:after="120"/>
        <w:rPr>
          <w:rFonts w:ascii="Times New Roman" w:eastAsia="Times New Roman" w:hAnsi="Times New Roman" w:cs="Times New Roman"/>
          <w:sz w:val="27"/>
          <w:szCs w:val="27"/>
        </w:rPr>
      </w:pPr>
    </w:p>
    <w:p w14:paraId="07F65F4E" w14:textId="12977A23" w:rsidR="001824FC" w:rsidRPr="00A972AA" w:rsidRDefault="001824FC" w:rsidP="00AA4445">
      <w:pPr>
        <w:spacing w:after="0" w:line="240" w:lineRule="auto"/>
        <w:jc w:val="both"/>
        <w:rPr>
          <w:rFonts w:ascii="Times New Roman" w:eastAsia="Times New Roman" w:hAnsi="Times New Roman" w:cs="Times New Roman"/>
          <w:b/>
          <w:bCs/>
          <w:sz w:val="27"/>
          <w:szCs w:val="27"/>
        </w:rPr>
      </w:pPr>
      <w:r w:rsidRPr="00A972AA">
        <w:rPr>
          <w:rFonts w:ascii="Times New Roman" w:eastAsia="Times New Roman" w:hAnsi="Times New Roman" w:cs="Times New Roman"/>
          <w:b/>
          <w:bCs/>
          <w:sz w:val="27"/>
          <w:szCs w:val="27"/>
        </w:rPr>
        <w:t>Важные даты</w:t>
      </w:r>
    </w:p>
    <w:tbl>
      <w:tblPr>
        <w:tblStyle w:val="a4"/>
        <w:tblW w:w="0" w:type="auto"/>
        <w:tblLook w:val="04A0" w:firstRow="1" w:lastRow="0" w:firstColumn="1" w:lastColumn="0" w:noHBand="0" w:noVBand="1"/>
      </w:tblPr>
      <w:tblGrid>
        <w:gridCol w:w="1980"/>
        <w:gridCol w:w="8356"/>
      </w:tblGrid>
      <w:tr w:rsidR="005B397F" w:rsidRPr="00A972AA" w14:paraId="42364E0C" w14:textId="77777777" w:rsidTr="00C40B7C">
        <w:trPr>
          <w:trHeight w:val="907"/>
        </w:trPr>
        <w:tc>
          <w:tcPr>
            <w:tcW w:w="1980" w:type="dxa"/>
            <w:vAlign w:val="center"/>
          </w:tcPr>
          <w:p w14:paraId="11B2E58B" w14:textId="7F785FFB" w:rsidR="005B397F" w:rsidRPr="00A972AA" w:rsidRDefault="004F3972" w:rsidP="005B397F">
            <w:pPr>
              <w:jc w:val="center"/>
              <w:rPr>
                <w:rFonts w:ascii="Times New Roman" w:eastAsia="Times New Roman" w:hAnsi="Times New Roman" w:cs="Times New Roman"/>
                <w:sz w:val="27"/>
                <w:szCs w:val="27"/>
              </w:rPr>
            </w:pPr>
            <w:r w:rsidRPr="004F3972">
              <w:rPr>
                <w:rFonts w:ascii="Times New Roman" w:eastAsia="Times New Roman" w:hAnsi="Times New Roman" w:cs="Times New Roman"/>
                <w:b/>
                <w:bCs/>
                <w:sz w:val="27"/>
                <w:szCs w:val="27"/>
              </w:rPr>
              <w:t>26</w:t>
            </w:r>
            <w:r w:rsidR="00D266F7" w:rsidRPr="004F3972">
              <w:rPr>
                <w:rFonts w:ascii="Times New Roman" w:eastAsia="Times New Roman" w:hAnsi="Times New Roman" w:cs="Times New Roman"/>
                <w:b/>
                <w:bCs/>
                <w:sz w:val="27"/>
                <w:szCs w:val="27"/>
              </w:rPr>
              <w:t>.12.2023</w:t>
            </w:r>
            <w:r w:rsidR="005B397F" w:rsidRPr="00A972AA">
              <w:rPr>
                <w:rFonts w:ascii="Times New Roman" w:eastAsia="Times New Roman" w:hAnsi="Times New Roman" w:cs="Times New Roman"/>
                <w:b/>
                <w:bCs/>
                <w:sz w:val="27"/>
                <w:szCs w:val="27"/>
              </w:rPr>
              <w:t xml:space="preserve"> -</w:t>
            </w:r>
            <w:r w:rsidR="00D266F7">
              <w:rPr>
                <w:rFonts w:ascii="Times New Roman" w:eastAsia="Times New Roman" w:hAnsi="Times New Roman" w:cs="Times New Roman"/>
                <w:b/>
                <w:bCs/>
                <w:sz w:val="27"/>
                <w:szCs w:val="27"/>
              </w:rPr>
              <w:t>20</w:t>
            </w:r>
            <w:r w:rsidR="005B397F" w:rsidRPr="00A972AA">
              <w:rPr>
                <w:rFonts w:ascii="Times New Roman" w:eastAsia="Times New Roman" w:hAnsi="Times New Roman" w:cs="Times New Roman"/>
                <w:b/>
                <w:bCs/>
                <w:sz w:val="27"/>
                <w:szCs w:val="27"/>
              </w:rPr>
              <w:t>.0</w:t>
            </w:r>
            <w:r w:rsidR="00D266F7">
              <w:rPr>
                <w:rFonts w:ascii="Times New Roman" w:eastAsia="Times New Roman" w:hAnsi="Times New Roman" w:cs="Times New Roman"/>
                <w:b/>
                <w:bCs/>
                <w:sz w:val="27"/>
                <w:szCs w:val="27"/>
              </w:rPr>
              <w:t>2</w:t>
            </w:r>
            <w:r w:rsidR="005B397F" w:rsidRPr="00A972AA">
              <w:rPr>
                <w:rFonts w:ascii="Times New Roman" w:eastAsia="Times New Roman" w:hAnsi="Times New Roman" w:cs="Times New Roman"/>
                <w:b/>
                <w:bCs/>
                <w:sz w:val="27"/>
                <w:szCs w:val="27"/>
              </w:rPr>
              <w:t>.202</w:t>
            </w:r>
            <w:r w:rsidR="00D266F7">
              <w:rPr>
                <w:rFonts w:ascii="Times New Roman" w:eastAsia="Times New Roman" w:hAnsi="Times New Roman" w:cs="Times New Roman"/>
                <w:b/>
                <w:bCs/>
                <w:sz w:val="27"/>
                <w:szCs w:val="27"/>
              </w:rPr>
              <w:t>4</w:t>
            </w:r>
          </w:p>
        </w:tc>
        <w:tc>
          <w:tcPr>
            <w:tcW w:w="8356" w:type="dxa"/>
            <w:vAlign w:val="center"/>
          </w:tcPr>
          <w:p w14:paraId="171CAD70" w14:textId="6FFE8B10" w:rsidR="005B397F" w:rsidRPr="00A972AA" w:rsidRDefault="005B397F" w:rsidP="005B397F">
            <w:pPr>
              <w:jc w:val="center"/>
              <w:rPr>
                <w:rFonts w:ascii="Times New Roman" w:eastAsia="Times New Roman" w:hAnsi="Times New Roman" w:cs="Times New Roman"/>
                <w:sz w:val="27"/>
                <w:szCs w:val="27"/>
              </w:rPr>
            </w:pPr>
            <w:r w:rsidRPr="00A972AA">
              <w:rPr>
                <w:rFonts w:ascii="Times New Roman" w:eastAsia="Times New Roman" w:hAnsi="Times New Roman" w:cs="Times New Roman"/>
                <w:b/>
                <w:bCs/>
                <w:sz w:val="27"/>
                <w:szCs w:val="27"/>
              </w:rPr>
              <w:t>Регистрация</w:t>
            </w:r>
            <w:r w:rsidRPr="00A972AA">
              <w:rPr>
                <w:rFonts w:ascii="Times New Roman" w:eastAsia="Times New Roman" w:hAnsi="Times New Roman" w:cs="Times New Roman"/>
                <w:sz w:val="27"/>
                <w:szCs w:val="27"/>
              </w:rPr>
              <w:t xml:space="preserve"> </w:t>
            </w:r>
            <w:r w:rsidRPr="00A972AA">
              <w:rPr>
                <w:rFonts w:ascii="Times New Roman" w:eastAsia="Times New Roman" w:hAnsi="Times New Roman" w:cs="Times New Roman"/>
                <w:b/>
                <w:bCs/>
                <w:sz w:val="27"/>
                <w:szCs w:val="27"/>
              </w:rPr>
              <w:t>участников Конференции с докладами</w:t>
            </w:r>
            <w:r w:rsidR="00EB5C53" w:rsidRPr="00A972AA">
              <w:rPr>
                <w:rFonts w:ascii="Times New Roman" w:eastAsia="Times New Roman" w:hAnsi="Times New Roman" w:cs="Times New Roman"/>
                <w:bCs/>
                <w:sz w:val="27"/>
                <w:szCs w:val="27"/>
              </w:rPr>
              <w:t xml:space="preserve"> на сайте</w:t>
            </w:r>
            <w:r w:rsidR="00EB5C53" w:rsidRPr="00A972AA">
              <w:rPr>
                <w:rFonts w:ascii="Times New Roman" w:eastAsia="Times New Roman" w:hAnsi="Times New Roman" w:cs="Times New Roman"/>
                <w:b/>
                <w:bCs/>
                <w:sz w:val="27"/>
                <w:szCs w:val="27"/>
              </w:rPr>
              <w:t xml:space="preserve"> </w:t>
            </w:r>
            <w:hyperlink r:id="rId11" w:history="1">
              <w:r w:rsidR="00EB5C53" w:rsidRPr="00A972AA">
                <w:rPr>
                  <w:rStyle w:val="a5"/>
                  <w:rFonts w:ascii="Times New Roman" w:eastAsia="Times New Roman" w:hAnsi="Times New Roman" w:cs="Times New Roman"/>
                  <w:sz w:val="27"/>
                  <w:szCs w:val="27"/>
                </w:rPr>
                <w:t>https://conference-mbco.ru</w:t>
              </w:r>
            </w:hyperlink>
          </w:p>
        </w:tc>
      </w:tr>
      <w:tr w:rsidR="005B397F" w:rsidRPr="00A972AA" w14:paraId="50609F02" w14:textId="77777777" w:rsidTr="00C40B7C">
        <w:trPr>
          <w:trHeight w:val="907"/>
        </w:trPr>
        <w:tc>
          <w:tcPr>
            <w:tcW w:w="1980" w:type="dxa"/>
            <w:vAlign w:val="center"/>
          </w:tcPr>
          <w:p w14:paraId="0CDE8D11" w14:textId="3DEFF6FC" w:rsidR="005B397F" w:rsidRPr="00A972AA" w:rsidRDefault="00C40B7C" w:rsidP="00791FD2">
            <w:pPr>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До </w:t>
            </w:r>
            <w:r w:rsidR="008775F8" w:rsidRPr="00A972AA">
              <w:rPr>
                <w:rFonts w:ascii="Times New Roman" w:eastAsia="Times New Roman" w:hAnsi="Times New Roman" w:cs="Times New Roman"/>
                <w:b/>
                <w:bCs/>
                <w:sz w:val="27"/>
                <w:szCs w:val="27"/>
              </w:rPr>
              <w:t>2</w:t>
            </w:r>
            <w:r w:rsidR="004C762A" w:rsidRPr="00A972AA">
              <w:rPr>
                <w:rFonts w:ascii="Times New Roman" w:eastAsia="Times New Roman" w:hAnsi="Times New Roman" w:cs="Times New Roman"/>
                <w:b/>
                <w:bCs/>
                <w:sz w:val="27"/>
                <w:szCs w:val="27"/>
              </w:rPr>
              <w:t>0</w:t>
            </w:r>
            <w:r w:rsidR="005B397F" w:rsidRPr="00A972AA">
              <w:rPr>
                <w:rFonts w:ascii="Times New Roman" w:eastAsia="Times New Roman" w:hAnsi="Times New Roman" w:cs="Times New Roman"/>
                <w:b/>
                <w:bCs/>
                <w:sz w:val="27"/>
                <w:szCs w:val="27"/>
              </w:rPr>
              <w:t>.0</w:t>
            </w:r>
            <w:r w:rsidR="00D266F7">
              <w:rPr>
                <w:rFonts w:ascii="Times New Roman" w:eastAsia="Times New Roman" w:hAnsi="Times New Roman" w:cs="Times New Roman"/>
                <w:b/>
                <w:bCs/>
                <w:sz w:val="27"/>
                <w:szCs w:val="27"/>
              </w:rPr>
              <w:t>2</w:t>
            </w:r>
            <w:r w:rsidR="005B397F" w:rsidRPr="00A972AA">
              <w:rPr>
                <w:rFonts w:ascii="Times New Roman" w:eastAsia="Times New Roman" w:hAnsi="Times New Roman" w:cs="Times New Roman"/>
                <w:b/>
                <w:bCs/>
                <w:sz w:val="27"/>
                <w:szCs w:val="27"/>
              </w:rPr>
              <w:t>.202</w:t>
            </w:r>
            <w:r>
              <w:rPr>
                <w:rFonts w:ascii="Times New Roman" w:eastAsia="Times New Roman" w:hAnsi="Times New Roman" w:cs="Times New Roman"/>
                <w:b/>
                <w:bCs/>
                <w:sz w:val="27"/>
                <w:szCs w:val="27"/>
              </w:rPr>
              <w:t>4</w:t>
            </w:r>
          </w:p>
        </w:tc>
        <w:tc>
          <w:tcPr>
            <w:tcW w:w="8356" w:type="dxa"/>
            <w:vAlign w:val="center"/>
          </w:tcPr>
          <w:p w14:paraId="50D682B1" w14:textId="1F659958" w:rsidR="005B397F" w:rsidRPr="00A972AA" w:rsidRDefault="005B397F" w:rsidP="00C40B7C">
            <w:pPr>
              <w:jc w:val="center"/>
              <w:rPr>
                <w:rFonts w:ascii="Times New Roman" w:eastAsia="Times New Roman" w:hAnsi="Times New Roman" w:cs="Times New Roman"/>
                <w:sz w:val="27"/>
                <w:szCs w:val="27"/>
              </w:rPr>
            </w:pPr>
            <w:r w:rsidRPr="00A972AA">
              <w:rPr>
                <w:rFonts w:ascii="Times New Roman" w:eastAsia="Times New Roman" w:hAnsi="Times New Roman" w:cs="Times New Roman"/>
                <w:b/>
                <w:bCs/>
                <w:sz w:val="27"/>
                <w:szCs w:val="27"/>
              </w:rPr>
              <w:t xml:space="preserve">Прием тезисов </w:t>
            </w:r>
            <w:r w:rsidR="00C40B7C">
              <w:rPr>
                <w:rFonts w:ascii="Times New Roman" w:eastAsia="Times New Roman" w:hAnsi="Times New Roman" w:cs="Times New Roman"/>
                <w:b/>
                <w:bCs/>
                <w:sz w:val="27"/>
                <w:szCs w:val="27"/>
              </w:rPr>
              <w:t xml:space="preserve">докладов </w:t>
            </w:r>
            <w:r w:rsidRPr="00A972AA">
              <w:rPr>
                <w:rFonts w:ascii="Times New Roman" w:eastAsia="Times New Roman" w:hAnsi="Times New Roman" w:cs="Times New Roman"/>
                <w:sz w:val="27"/>
                <w:szCs w:val="27"/>
              </w:rPr>
              <w:t xml:space="preserve">в Личном кабинете на сайте </w:t>
            </w:r>
            <w:hyperlink r:id="rId12" w:history="1">
              <w:r w:rsidRPr="00A972AA">
                <w:rPr>
                  <w:rStyle w:val="a5"/>
                  <w:rFonts w:ascii="Times New Roman" w:eastAsia="Times New Roman" w:hAnsi="Times New Roman" w:cs="Times New Roman"/>
                  <w:sz w:val="27"/>
                  <w:szCs w:val="27"/>
                </w:rPr>
                <w:t>https://conference-mbco.ru</w:t>
              </w:r>
            </w:hyperlink>
          </w:p>
        </w:tc>
      </w:tr>
      <w:tr w:rsidR="00C40B7C" w:rsidRPr="00A972AA" w14:paraId="2C8A9CCB" w14:textId="77777777" w:rsidTr="00C40B7C">
        <w:trPr>
          <w:trHeight w:val="907"/>
        </w:trPr>
        <w:tc>
          <w:tcPr>
            <w:tcW w:w="1980" w:type="dxa"/>
            <w:vAlign w:val="center"/>
          </w:tcPr>
          <w:p w14:paraId="4F5EE531" w14:textId="45C1C309" w:rsidR="00C40B7C" w:rsidRPr="00A972AA" w:rsidRDefault="004F3972" w:rsidP="00C40B7C">
            <w:pPr>
              <w:jc w:val="center"/>
              <w:rPr>
                <w:rFonts w:ascii="Times New Roman" w:eastAsia="Times New Roman" w:hAnsi="Times New Roman" w:cs="Times New Roman"/>
                <w:b/>
                <w:bCs/>
                <w:sz w:val="27"/>
                <w:szCs w:val="27"/>
              </w:rPr>
            </w:pPr>
            <w:r w:rsidRPr="004F3972">
              <w:rPr>
                <w:rFonts w:ascii="Times New Roman" w:eastAsia="Times New Roman" w:hAnsi="Times New Roman" w:cs="Times New Roman"/>
                <w:b/>
                <w:bCs/>
                <w:sz w:val="27"/>
                <w:szCs w:val="27"/>
              </w:rPr>
              <w:t>26</w:t>
            </w:r>
            <w:r w:rsidR="00C40B7C" w:rsidRPr="004F3972">
              <w:rPr>
                <w:rFonts w:ascii="Times New Roman" w:eastAsia="Times New Roman" w:hAnsi="Times New Roman" w:cs="Times New Roman"/>
                <w:b/>
                <w:bCs/>
                <w:sz w:val="27"/>
                <w:szCs w:val="27"/>
              </w:rPr>
              <w:t>.12.2023</w:t>
            </w:r>
            <w:r w:rsidR="00C40B7C" w:rsidRPr="00A972AA">
              <w:rPr>
                <w:rFonts w:ascii="Times New Roman" w:eastAsia="Times New Roman" w:hAnsi="Times New Roman" w:cs="Times New Roman"/>
                <w:b/>
                <w:bCs/>
                <w:sz w:val="27"/>
                <w:szCs w:val="27"/>
              </w:rPr>
              <w:t xml:space="preserve"> -</w:t>
            </w:r>
            <w:r w:rsidR="00C40B7C">
              <w:rPr>
                <w:rFonts w:ascii="Times New Roman" w:eastAsia="Times New Roman" w:hAnsi="Times New Roman" w:cs="Times New Roman"/>
                <w:b/>
                <w:bCs/>
                <w:sz w:val="27"/>
                <w:szCs w:val="27"/>
              </w:rPr>
              <w:t>20</w:t>
            </w:r>
            <w:r w:rsidR="00C40B7C" w:rsidRPr="00A972AA">
              <w:rPr>
                <w:rFonts w:ascii="Times New Roman" w:eastAsia="Times New Roman" w:hAnsi="Times New Roman" w:cs="Times New Roman"/>
                <w:b/>
                <w:bCs/>
                <w:sz w:val="27"/>
                <w:szCs w:val="27"/>
              </w:rPr>
              <w:t>.0</w:t>
            </w:r>
            <w:r w:rsidR="00C40B7C">
              <w:rPr>
                <w:rFonts w:ascii="Times New Roman" w:eastAsia="Times New Roman" w:hAnsi="Times New Roman" w:cs="Times New Roman"/>
                <w:b/>
                <w:bCs/>
                <w:sz w:val="27"/>
                <w:szCs w:val="27"/>
              </w:rPr>
              <w:t>3</w:t>
            </w:r>
            <w:r w:rsidR="00C40B7C" w:rsidRPr="00A972AA">
              <w:rPr>
                <w:rFonts w:ascii="Times New Roman" w:eastAsia="Times New Roman" w:hAnsi="Times New Roman" w:cs="Times New Roman"/>
                <w:b/>
                <w:bCs/>
                <w:sz w:val="27"/>
                <w:szCs w:val="27"/>
              </w:rPr>
              <w:t>.202</w:t>
            </w:r>
            <w:r w:rsidR="00C40B7C">
              <w:rPr>
                <w:rFonts w:ascii="Times New Roman" w:eastAsia="Times New Roman" w:hAnsi="Times New Roman" w:cs="Times New Roman"/>
                <w:b/>
                <w:bCs/>
                <w:sz w:val="27"/>
                <w:szCs w:val="27"/>
              </w:rPr>
              <w:t>4</w:t>
            </w:r>
          </w:p>
        </w:tc>
        <w:tc>
          <w:tcPr>
            <w:tcW w:w="8356" w:type="dxa"/>
            <w:vAlign w:val="center"/>
          </w:tcPr>
          <w:p w14:paraId="068B6411" w14:textId="51A7773B" w:rsidR="00C40B7C" w:rsidRPr="00A972AA" w:rsidRDefault="00C40B7C" w:rsidP="00C40B7C">
            <w:pPr>
              <w:jc w:val="center"/>
              <w:rPr>
                <w:rFonts w:ascii="Times New Roman" w:eastAsia="Times New Roman" w:hAnsi="Times New Roman" w:cs="Times New Roman"/>
                <w:b/>
                <w:bCs/>
                <w:sz w:val="27"/>
                <w:szCs w:val="27"/>
              </w:rPr>
            </w:pPr>
            <w:r w:rsidRPr="00A972AA">
              <w:rPr>
                <w:rFonts w:ascii="Times New Roman" w:eastAsia="Times New Roman" w:hAnsi="Times New Roman" w:cs="Times New Roman"/>
                <w:b/>
                <w:bCs/>
                <w:sz w:val="27"/>
                <w:szCs w:val="27"/>
              </w:rPr>
              <w:t>Регистрация</w:t>
            </w:r>
            <w:r w:rsidRPr="00A972AA">
              <w:rPr>
                <w:rFonts w:ascii="Times New Roman" w:eastAsia="Times New Roman" w:hAnsi="Times New Roman" w:cs="Times New Roman"/>
                <w:sz w:val="27"/>
                <w:szCs w:val="27"/>
              </w:rPr>
              <w:t xml:space="preserve"> </w:t>
            </w:r>
            <w:r w:rsidRPr="00A972AA">
              <w:rPr>
                <w:rFonts w:ascii="Times New Roman" w:eastAsia="Times New Roman" w:hAnsi="Times New Roman" w:cs="Times New Roman"/>
                <w:b/>
                <w:bCs/>
                <w:sz w:val="27"/>
                <w:szCs w:val="27"/>
              </w:rPr>
              <w:t xml:space="preserve">участников Конференции без докладов </w:t>
            </w:r>
            <w:r w:rsidRPr="00A972AA">
              <w:rPr>
                <w:rFonts w:ascii="Times New Roman" w:eastAsia="Times New Roman" w:hAnsi="Times New Roman" w:cs="Times New Roman"/>
                <w:bCs/>
                <w:sz w:val="27"/>
                <w:szCs w:val="27"/>
              </w:rPr>
              <w:t>на сайте</w:t>
            </w:r>
            <w:r w:rsidRPr="00A972AA">
              <w:rPr>
                <w:rFonts w:ascii="Times New Roman" w:eastAsia="Times New Roman" w:hAnsi="Times New Roman" w:cs="Times New Roman"/>
                <w:b/>
                <w:bCs/>
                <w:sz w:val="27"/>
                <w:szCs w:val="27"/>
              </w:rPr>
              <w:t xml:space="preserve"> </w:t>
            </w:r>
            <w:hyperlink r:id="rId13" w:history="1">
              <w:r w:rsidRPr="00A972AA">
                <w:rPr>
                  <w:rStyle w:val="a5"/>
                  <w:rFonts w:ascii="Times New Roman" w:eastAsia="Times New Roman" w:hAnsi="Times New Roman" w:cs="Times New Roman"/>
                  <w:sz w:val="27"/>
                  <w:szCs w:val="27"/>
                </w:rPr>
                <w:t>https://conference-mbco.ru</w:t>
              </w:r>
            </w:hyperlink>
          </w:p>
        </w:tc>
      </w:tr>
      <w:tr w:rsidR="005B397F" w:rsidRPr="00A972AA" w14:paraId="08379C04" w14:textId="77777777" w:rsidTr="00C40B7C">
        <w:trPr>
          <w:trHeight w:val="907"/>
        </w:trPr>
        <w:tc>
          <w:tcPr>
            <w:tcW w:w="1980" w:type="dxa"/>
            <w:vAlign w:val="center"/>
          </w:tcPr>
          <w:p w14:paraId="7DB7BA18" w14:textId="01F336B1" w:rsidR="005B397F" w:rsidRPr="00A972AA" w:rsidRDefault="00C40B7C" w:rsidP="005B397F">
            <w:pPr>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04-05.04.2024</w:t>
            </w:r>
          </w:p>
        </w:tc>
        <w:tc>
          <w:tcPr>
            <w:tcW w:w="8356" w:type="dxa"/>
            <w:vAlign w:val="center"/>
          </w:tcPr>
          <w:p w14:paraId="0C6B375D" w14:textId="68DCFF0E" w:rsidR="005B397F" w:rsidRPr="00A972AA" w:rsidRDefault="005B397F" w:rsidP="005B397F">
            <w:pPr>
              <w:jc w:val="center"/>
              <w:rPr>
                <w:rFonts w:ascii="Times New Roman" w:eastAsia="Times New Roman" w:hAnsi="Times New Roman" w:cs="Times New Roman"/>
                <w:b/>
                <w:bCs/>
                <w:sz w:val="27"/>
                <w:szCs w:val="27"/>
              </w:rPr>
            </w:pPr>
            <w:r w:rsidRPr="00A972AA">
              <w:rPr>
                <w:rFonts w:ascii="Times New Roman" w:eastAsia="Times New Roman" w:hAnsi="Times New Roman" w:cs="Times New Roman"/>
                <w:b/>
                <w:bCs/>
                <w:sz w:val="27"/>
                <w:szCs w:val="27"/>
              </w:rPr>
              <w:t>Проведение Конференции</w:t>
            </w:r>
          </w:p>
        </w:tc>
      </w:tr>
      <w:tr w:rsidR="005B397F" w:rsidRPr="00A972AA" w14:paraId="78D4B1DB" w14:textId="77777777" w:rsidTr="00C40B7C">
        <w:trPr>
          <w:trHeight w:val="907"/>
        </w:trPr>
        <w:tc>
          <w:tcPr>
            <w:tcW w:w="1980" w:type="dxa"/>
            <w:vMerge w:val="restart"/>
            <w:vAlign w:val="center"/>
          </w:tcPr>
          <w:p w14:paraId="22A51AFC" w14:textId="515045CA" w:rsidR="005B397F" w:rsidRPr="00A972AA" w:rsidRDefault="005B397F" w:rsidP="005B397F">
            <w:pPr>
              <w:jc w:val="center"/>
              <w:rPr>
                <w:rFonts w:ascii="Times New Roman" w:eastAsia="Times New Roman" w:hAnsi="Times New Roman" w:cs="Times New Roman"/>
                <w:b/>
                <w:bCs/>
                <w:sz w:val="27"/>
                <w:szCs w:val="27"/>
              </w:rPr>
            </w:pPr>
            <w:r w:rsidRPr="00A972AA">
              <w:rPr>
                <w:rFonts w:ascii="Times New Roman" w:eastAsia="Times New Roman" w:hAnsi="Times New Roman" w:cs="Times New Roman"/>
                <w:b/>
                <w:bCs/>
                <w:sz w:val="27"/>
                <w:szCs w:val="27"/>
              </w:rPr>
              <w:t xml:space="preserve">После </w:t>
            </w:r>
            <w:r w:rsidR="00C40B7C">
              <w:rPr>
                <w:rFonts w:ascii="Times New Roman" w:eastAsia="Times New Roman" w:hAnsi="Times New Roman" w:cs="Times New Roman"/>
                <w:b/>
                <w:bCs/>
                <w:sz w:val="27"/>
                <w:szCs w:val="27"/>
              </w:rPr>
              <w:t>05.04.2024</w:t>
            </w:r>
          </w:p>
        </w:tc>
        <w:tc>
          <w:tcPr>
            <w:tcW w:w="8356" w:type="dxa"/>
            <w:vAlign w:val="center"/>
          </w:tcPr>
          <w:p w14:paraId="3308EF65" w14:textId="3C7BEACD" w:rsidR="005B397F" w:rsidRPr="00A972AA" w:rsidRDefault="005B397F" w:rsidP="005B397F">
            <w:pPr>
              <w:jc w:val="center"/>
              <w:rPr>
                <w:rFonts w:ascii="Times New Roman" w:eastAsia="Times New Roman" w:hAnsi="Times New Roman" w:cs="Times New Roman"/>
                <w:sz w:val="27"/>
                <w:szCs w:val="27"/>
              </w:rPr>
            </w:pPr>
            <w:r w:rsidRPr="00A972AA">
              <w:rPr>
                <w:rFonts w:ascii="Times New Roman" w:eastAsia="Times New Roman" w:hAnsi="Times New Roman" w:cs="Times New Roman"/>
                <w:b/>
                <w:bCs/>
                <w:sz w:val="27"/>
                <w:szCs w:val="27"/>
              </w:rPr>
              <w:t>Рассылка сертификатов докладчикам</w:t>
            </w:r>
            <w:r w:rsidRPr="00A972AA">
              <w:rPr>
                <w:rFonts w:ascii="Times New Roman" w:eastAsia="Times New Roman" w:hAnsi="Times New Roman" w:cs="Times New Roman"/>
                <w:sz w:val="27"/>
                <w:szCs w:val="27"/>
              </w:rPr>
              <w:t xml:space="preserve"> </w:t>
            </w:r>
            <w:r w:rsidRPr="008357EE">
              <w:rPr>
                <w:rFonts w:ascii="Times New Roman" w:eastAsia="Times New Roman" w:hAnsi="Times New Roman" w:cs="Times New Roman"/>
                <w:b/>
                <w:sz w:val="27"/>
                <w:szCs w:val="27"/>
              </w:rPr>
              <w:t>Конференции</w:t>
            </w:r>
            <w:r w:rsidRPr="00A972AA">
              <w:rPr>
                <w:rFonts w:ascii="Times New Roman" w:eastAsia="Times New Roman" w:hAnsi="Times New Roman" w:cs="Times New Roman"/>
                <w:sz w:val="27"/>
                <w:szCs w:val="27"/>
              </w:rPr>
              <w:t xml:space="preserve"> по адресам электронной почты, указанным при регистрации.</w:t>
            </w:r>
          </w:p>
        </w:tc>
      </w:tr>
      <w:tr w:rsidR="005B397F" w:rsidRPr="00A972AA" w14:paraId="478938B4" w14:textId="77777777" w:rsidTr="00C40B7C">
        <w:trPr>
          <w:trHeight w:val="907"/>
        </w:trPr>
        <w:tc>
          <w:tcPr>
            <w:tcW w:w="1980" w:type="dxa"/>
            <w:vMerge/>
            <w:vAlign w:val="center"/>
          </w:tcPr>
          <w:p w14:paraId="12B8194B" w14:textId="77777777" w:rsidR="005B397F" w:rsidRPr="00A972AA" w:rsidRDefault="005B397F" w:rsidP="005B397F">
            <w:pPr>
              <w:jc w:val="center"/>
              <w:rPr>
                <w:rFonts w:ascii="Times New Roman" w:eastAsia="Times New Roman" w:hAnsi="Times New Roman" w:cs="Times New Roman"/>
                <w:b/>
                <w:bCs/>
                <w:sz w:val="27"/>
                <w:szCs w:val="27"/>
              </w:rPr>
            </w:pPr>
          </w:p>
        </w:tc>
        <w:tc>
          <w:tcPr>
            <w:tcW w:w="8356" w:type="dxa"/>
            <w:vAlign w:val="center"/>
          </w:tcPr>
          <w:p w14:paraId="3C808009" w14:textId="77777777" w:rsidR="008357EE" w:rsidRDefault="005B397F" w:rsidP="005B397F">
            <w:pPr>
              <w:jc w:val="center"/>
              <w:rPr>
                <w:rFonts w:ascii="Times New Roman" w:eastAsia="Times New Roman" w:hAnsi="Times New Roman" w:cs="Times New Roman"/>
                <w:sz w:val="27"/>
                <w:szCs w:val="27"/>
              </w:rPr>
            </w:pPr>
            <w:r w:rsidRPr="00A972AA">
              <w:rPr>
                <w:rFonts w:ascii="Times New Roman" w:eastAsia="Times New Roman" w:hAnsi="Times New Roman" w:cs="Times New Roman"/>
                <w:b/>
                <w:bCs/>
                <w:sz w:val="27"/>
                <w:szCs w:val="27"/>
              </w:rPr>
              <w:t xml:space="preserve">Загрузка сертификатов </w:t>
            </w:r>
            <w:r w:rsidRPr="008357EE">
              <w:rPr>
                <w:rFonts w:ascii="Times New Roman" w:eastAsia="Times New Roman" w:hAnsi="Times New Roman" w:cs="Times New Roman"/>
                <w:b/>
                <w:sz w:val="27"/>
                <w:szCs w:val="27"/>
              </w:rPr>
              <w:t>участников Конференции</w:t>
            </w:r>
            <w:r w:rsidR="008357EE">
              <w:rPr>
                <w:rFonts w:ascii="Times New Roman" w:eastAsia="Times New Roman" w:hAnsi="Times New Roman" w:cs="Times New Roman"/>
                <w:sz w:val="27"/>
                <w:szCs w:val="27"/>
              </w:rPr>
              <w:t xml:space="preserve"> в личном кабинете</w:t>
            </w:r>
          </w:p>
          <w:p w14:paraId="7F23C508" w14:textId="77777777" w:rsidR="008357EE" w:rsidRDefault="005B397F" w:rsidP="008357EE">
            <w:pPr>
              <w:jc w:val="center"/>
              <w:rPr>
                <w:rFonts w:ascii="Times New Roman" w:eastAsia="Times New Roman" w:hAnsi="Times New Roman" w:cs="Times New Roman"/>
                <w:sz w:val="27"/>
                <w:szCs w:val="27"/>
              </w:rPr>
            </w:pPr>
            <w:r w:rsidRPr="00A972AA">
              <w:rPr>
                <w:rFonts w:ascii="Times New Roman" w:eastAsia="Times New Roman" w:hAnsi="Times New Roman" w:cs="Times New Roman"/>
                <w:sz w:val="27"/>
                <w:szCs w:val="27"/>
              </w:rPr>
              <w:t xml:space="preserve">на сайте </w:t>
            </w:r>
            <w:hyperlink r:id="rId14" w:history="1">
              <w:r w:rsidR="008357EE" w:rsidRPr="00A972AA">
                <w:rPr>
                  <w:rStyle w:val="a5"/>
                  <w:rFonts w:ascii="Times New Roman" w:eastAsia="Times New Roman" w:hAnsi="Times New Roman" w:cs="Times New Roman"/>
                  <w:sz w:val="27"/>
                  <w:szCs w:val="27"/>
                </w:rPr>
                <w:t>https://conference-mbco.ru</w:t>
              </w:r>
            </w:hyperlink>
            <w:r w:rsidR="008357EE">
              <w:rPr>
                <w:rStyle w:val="a5"/>
                <w:rFonts w:ascii="Times New Roman" w:eastAsia="Times New Roman" w:hAnsi="Times New Roman" w:cs="Times New Roman"/>
                <w:color w:val="auto"/>
                <w:sz w:val="27"/>
                <w:szCs w:val="27"/>
              </w:rPr>
              <w:t xml:space="preserve"> </w:t>
            </w:r>
          </w:p>
          <w:p w14:paraId="3BAF1A1A" w14:textId="1A4ACE87" w:rsidR="005B397F" w:rsidRPr="00A972AA" w:rsidRDefault="005B397F" w:rsidP="008357EE">
            <w:pPr>
              <w:jc w:val="center"/>
              <w:rPr>
                <w:rFonts w:ascii="Times New Roman" w:eastAsia="Times New Roman" w:hAnsi="Times New Roman" w:cs="Times New Roman"/>
                <w:sz w:val="27"/>
                <w:szCs w:val="27"/>
              </w:rPr>
            </w:pPr>
            <w:r w:rsidRPr="008357EE">
              <w:rPr>
                <w:rFonts w:ascii="Times New Roman" w:eastAsia="Times New Roman" w:hAnsi="Times New Roman" w:cs="Times New Roman"/>
                <w:i/>
                <w:iCs/>
                <w:sz w:val="24"/>
                <w:szCs w:val="27"/>
              </w:rPr>
              <w:t>*Для получения сертификата участника необходима регистрация на сайте.</w:t>
            </w:r>
          </w:p>
        </w:tc>
      </w:tr>
      <w:tr w:rsidR="00C40B7C" w:rsidRPr="00A972AA" w14:paraId="52FC169E" w14:textId="77777777" w:rsidTr="00C40B7C">
        <w:trPr>
          <w:trHeight w:val="907"/>
        </w:trPr>
        <w:tc>
          <w:tcPr>
            <w:tcW w:w="1980" w:type="dxa"/>
            <w:vAlign w:val="center"/>
          </w:tcPr>
          <w:p w14:paraId="10925F2F" w14:textId="509B084F" w:rsidR="00C40B7C" w:rsidRPr="00A972AA" w:rsidRDefault="00C40B7C" w:rsidP="00C40B7C">
            <w:pPr>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До 31</w:t>
            </w:r>
            <w:r w:rsidRPr="00A972AA">
              <w:rPr>
                <w:rFonts w:ascii="Times New Roman" w:eastAsia="Times New Roman" w:hAnsi="Times New Roman" w:cs="Times New Roman"/>
                <w:b/>
                <w:bCs/>
                <w:sz w:val="27"/>
                <w:szCs w:val="27"/>
              </w:rPr>
              <w:t>.0</w:t>
            </w:r>
            <w:r>
              <w:rPr>
                <w:rFonts w:ascii="Times New Roman" w:eastAsia="Times New Roman" w:hAnsi="Times New Roman" w:cs="Times New Roman"/>
                <w:b/>
                <w:bCs/>
                <w:sz w:val="27"/>
                <w:szCs w:val="27"/>
              </w:rPr>
              <w:t>8</w:t>
            </w:r>
            <w:r w:rsidRPr="00A972AA">
              <w:rPr>
                <w:rFonts w:ascii="Times New Roman" w:eastAsia="Times New Roman" w:hAnsi="Times New Roman" w:cs="Times New Roman"/>
                <w:b/>
                <w:bCs/>
                <w:sz w:val="27"/>
                <w:szCs w:val="27"/>
              </w:rPr>
              <w:t>.202</w:t>
            </w:r>
            <w:r>
              <w:rPr>
                <w:rFonts w:ascii="Times New Roman" w:eastAsia="Times New Roman" w:hAnsi="Times New Roman" w:cs="Times New Roman"/>
                <w:b/>
                <w:bCs/>
                <w:sz w:val="27"/>
                <w:szCs w:val="27"/>
              </w:rPr>
              <w:t>4</w:t>
            </w:r>
          </w:p>
        </w:tc>
        <w:tc>
          <w:tcPr>
            <w:tcW w:w="8356" w:type="dxa"/>
            <w:vAlign w:val="center"/>
          </w:tcPr>
          <w:p w14:paraId="674FF38A" w14:textId="46D08FE4" w:rsidR="00C40B7C" w:rsidRPr="00A972AA" w:rsidRDefault="00C40B7C" w:rsidP="00C40B7C">
            <w:pPr>
              <w:spacing w:before="120"/>
              <w:jc w:val="center"/>
              <w:rPr>
                <w:rFonts w:ascii="Times New Roman" w:eastAsia="Times New Roman" w:hAnsi="Times New Roman" w:cs="Times New Roman"/>
                <w:sz w:val="27"/>
                <w:szCs w:val="27"/>
              </w:rPr>
            </w:pPr>
            <w:r w:rsidRPr="00C40B7C">
              <w:rPr>
                <w:rFonts w:ascii="Times New Roman" w:eastAsia="Times New Roman" w:hAnsi="Times New Roman" w:cs="Times New Roman"/>
                <w:b/>
                <w:bCs/>
                <w:sz w:val="27"/>
                <w:szCs w:val="27"/>
              </w:rPr>
              <w:t>Прием статей</w:t>
            </w:r>
            <w:r w:rsidRPr="00A972A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для публикации в</w:t>
            </w:r>
            <w:r>
              <w:t xml:space="preserve"> </w:t>
            </w:r>
            <w:r w:rsidRPr="00C40B7C">
              <w:rPr>
                <w:rFonts w:ascii="Times New Roman" w:eastAsia="Times New Roman" w:hAnsi="Times New Roman" w:cs="Times New Roman"/>
                <w:sz w:val="27"/>
                <w:szCs w:val="27"/>
              </w:rPr>
              <w:t>сборнике научных статей «Человек читающий. Homo legens-16»</w:t>
            </w:r>
            <w:r>
              <w:rPr>
                <w:rFonts w:ascii="Times New Roman" w:eastAsia="Times New Roman" w:hAnsi="Times New Roman" w:cs="Times New Roman"/>
                <w:sz w:val="27"/>
                <w:szCs w:val="27"/>
              </w:rPr>
              <w:t xml:space="preserve"> </w:t>
            </w:r>
            <w:r w:rsidRPr="00A972AA">
              <w:rPr>
                <w:rFonts w:ascii="Times New Roman" w:eastAsia="Times New Roman" w:hAnsi="Times New Roman" w:cs="Times New Roman"/>
                <w:sz w:val="27"/>
                <w:szCs w:val="27"/>
              </w:rPr>
              <w:t xml:space="preserve">по электронной почте </w:t>
            </w:r>
            <w:hyperlink r:id="rId15" w:history="1">
              <w:r w:rsidRPr="00335EFC">
                <w:rPr>
                  <w:rStyle w:val="a5"/>
                  <w:rFonts w:ascii="Times New Roman" w:eastAsia="Times New Roman" w:hAnsi="Times New Roman" w:cs="Times New Roman"/>
                  <w:sz w:val="27"/>
                  <w:szCs w:val="27"/>
                </w:rPr>
                <w:t>rusreadorg@gmail.com</w:t>
              </w:r>
            </w:hyperlink>
            <w:r>
              <w:rPr>
                <w:rFonts w:ascii="Times New Roman" w:eastAsia="Times New Roman" w:hAnsi="Times New Roman" w:cs="Times New Roman"/>
                <w:sz w:val="27"/>
                <w:szCs w:val="27"/>
              </w:rPr>
              <w:t>.</w:t>
            </w:r>
          </w:p>
          <w:p w14:paraId="5A5A3DA7" w14:textId="77777777" w:rsidR="00C40B7C" w:rsidRPr="00A972AA" w:rsidRDefault="00C40B7C" w:rsidP="00C40B7C">
            <w:pPr>
              <w:jc w:val="center"/>
              <w:rPr>
                <w:rFonts w:ascii="Times New Roman" w:eastAsia="Times New Roman" w:hAnsi="Times New Roman" w:cs="Times New Roman"/>
                <w:b/>
                <w:bCs/>
                <w:sz w:val="27"/>
                <w:szCs w:val="27"/>
              </w:rPr>
            </w:pPr>
          </w:p>
        </w:tc>
      </w:tr>
    </w:tbl>
    <w:p w14:paraId="5B19C149" w14:textId="77777777" w:rsidR="007D4B53" w:rsidRPr="00A972AA" w:rsidRDefault="007D4B53" w:rsidP="00AA4445">
      <w:pPr>
        <w:spacing w:after="0" w:line="240" w:lineRule="auto"/>
        <w:jc w:val="both"/>
        <w:rPr>
          <w:rFonts w:ascii="Times New Roman" w:eastAsia="Times New Roman" w:hAnsi="Times New Roman" w:cs="Times New Roman"/>
          <w:sz w:val="27"/>
          <w:szCs w:val="27"/>
        </w:rPr>
      </w:pPr>
    </w:p>
    <w:p w14:paraId="7DB33E40" w14:textId="068CA76B" w:rsidR="008357EE" w:rsidRPr="008357EE" w:rsidRDefault="002C3B88" w:rsidP="00AA4445">
      <w:pPr>
        <w:spacing w:after="0" w:line="240" w:lineRule="auto"/>
        <w:jc w:val="both"/>
        <w:rPr>
          <w:rFonts w:ascii="Times New Roman" w:eastAsia="Times New Roman" w:hAnsi="Times New Roman" w:cs="Times New Roman"/>
          <w:sz w:val="27"/>
          <w:szCs w:val="27"/>
        </w:rPr>
      </w:pPr>
      <w:r w:rsidRPr="00A972AA">
        <w:rPr>
          <w:rFonts w:ascii="Times New Roman" w:eastAsia="Times New Roman" w:hAnsi="Times New Roman" w:cs="Times New Roman"/>
          <w:sz w:val="27"/>
          <w:szCs w:val="27"/>
        </w:rPr>
        <w:t>Программный комитет Р</w:t>
      </w:r>
      <w:r w:rsidR="008357EE">
        <w:rPr>
          <w:rFonts w:ascii="Times New Roman" w:eastAsia="Times New Roman" w:hAnsi="Times New Roman" w:cs="Times New Roman"/>
          <w:sz w:val="27"/>
          <w:szCs w:val="27"/>
        </w:rPr>
        <w:t>усской ассоциации чтения</w:t>
      </w:r>
    </w:p>
    <w:p w14:paraId="489FD0CB" w14:textId="606815A8" w:rsidR="002C3B88" w:rsidRPr="00A972AA" w:rsidRDefault="00000000" w:rsidP="00AA4445">
      <w:pPr>
        <w:spacing w:after="0" w:line="240" w:lineRule="auto"/>
        <w:jc w:val="both"/>
        <w:rPr>
          <w:rFonts w:ascii="Times New Roman" w:eastAsia="Times New Roman" w:hAnsi="Times New Roman" w:cs="Times New Roman"/>
          <w:sz w:val="27"/>
          <w:szCs w:val="27"/>
        </w:rPr>
      </w:pPr>
      <w:hyperlink r:id="rId16" w:history="1">
        <w:r w:rsidR="0068535E" w:rsidRPr="00A972AA">
          <w:rPr>
            <w:rStyle w:val="a5"/>
            <w:rFonts w:ascii="Times New Roman" w:eastAsia="Times New Roman" w:hAnsi="Times New Roman" w:cs="Times New Roman"/>
            <w:sz w:val="27"/>
            <w:szCs w:val="27"/>
          </w:rPr>
          <w:t>conference.mbco@gmail.com</w:t>
        </w:r>
      </w:hyperlink>
    </w:p>
    <w:p w14:paraId="53A2D83A" w14:textId="66A7BFEF" w:rsidR="008357EE" w:rsidRDefault="008357EE" w:rsidP="008357EE">
      <w:pPr>
        <w:spacing w:after="0" w:line="240" w:lineRule="auto"/>
        <w:jc w:val="both"/>
        <w:rPr>
          <w:rFonts w:ascii="Times New Roman" w:eastAsia="Times New Roman" w:hAnsi="Times New Roman" w:cs="Times New Roman"/>
          <w:sz w:val="27"/>
          <w:szCs w:val="27"/>
        </w:rPr>
      </w:pPr>
      <w:r w:rsidRPr="00A972AA">
        <w:rPr>
          <w:rFonts w:ascii="Times New Roman" w:eastAsia="Times New Roman" w:hAnsi="Times New Roman" w:cs="Times New Roman"/>
          <w:sz w:val="27"/>
          <w:szCs w:val="27"/>
        </w:rPr>
        <w:t xml:space="preserve">Программный комитет </w:t>
      </w:r>
      <w:r>
        <w:rPr>
          <w:rFonts w:ascii="Times New Roman" w:eastAsia="Times New Roman" w:hAnsi="Times New Roman" w:cs="Times New Roman"/>
          <w:sz w:val="27"/>
          <w:szCs w:val="27"/>
        </w:rPr>
        <w:t>Библиотеки иностранной литературы</w:t>
      </w:r>
    </w:p>
    <w:p w14:paraId="294E127F" w14:textId="31C6BBEF" w:rsidR="008357EE" w:rsidRPr="00B22BC9" w:rsidRDefault="00000000" w:rsidP="008357EE">
      <w:pPr>
        <w:spacing w:after="0" w:line="240" w:lineRule="auto"/>
        <w:jc w:val="both"/>
        <w:rPr>
          <w:rFonts w:ascii="Times New Roman" w:eastAsia="Times New Roman" w:hAnsi="Times New Roman" w:cs="Times New Roman"/>
          <w:sz w:val="27"/>
          <w:szCs w:val="27"/>
        </w:rPr>
      </w:pPr>
      <w:hyperlink r:id="rId17" w:history="1">
        <w:r w:rsidR="008357EE" w:rsidRPr="00335EFC">
          <w:rPr>
            <w:rStyle w:val="a5"/>
            <w:rFonts w:ascii="Times New Roman" w:eastAsia="Times New Roman" w:hAnsi="Times New Roman" w:cs="Times New Roman"/>
            <w:sz w:val="27"/>
            <w:szCs w:val="27"/>
            <w:lang w:val="en-US"/>
          </w:rPr>
          <w:t>irc</w:t>
        </w:r>
        <w:r w:rsidR="008357EE" w:rsidRPr="00B22BC9">
          <w:rPr>
            <w:rStyle w:val="a5"/>
            <w:rFonts w:ascii="Times New Roman" w:eastAsia="Times New Roman" w:hAnsi="Times New Roman" w:cs="Times New Roman"/>
            <w:sz w:val="27"/>
            <w:szCs w:val="27"/>
          </w:rPr>
          <w:t>@</w:t>
        </w:r>
        <w:r w:rsidR="008357EE" w:rsidRPr="00335EFC">
          <w:rPr>
            <w:rStyle w:val="a5"/>
            <w:rFonts w:ascii="Times New Roman" w:eastAsia="Times New Roman" w:hAnsi="Times New Roman" w:cs="Times New Roman"/>
            <w:sz w:val="27"/>
            <w:szCs w:val="27"/>
            <w:lang w:val="en-US"/>
          </w:rPr>
          <w:t>libfl</w:t>
        </w:r>
        <w:r w:rsidR="008357EE" w:rsidRPr="00B22BC9">
          <w:rPr>
            <w:rStyle w:val="a5"/>
            <w:rFonts w:ascii="Times New Roman" w:eastAsia="Times New Roman" w:hAnsi="Times New Roman" w:cs="Times New Roman"/>
            <w:sz w:val="27"/>
            <w:szCs w:val="27"/>
          </w:rPr>
          <w:t>.</w:t>
        </w:r>
        <w:proofErr w:type="spellStart"/>
        <w:r w:rsidR="008357EE" w:rsidRPr="00335EFC">
          <w:rPr>
            <w:rStyle w:val="a5"/>
            <w:rFonts w:ascii="Times New Roman" w:eastAsia="Times New Roman" w:hAnsi="Times New Roman" w:cs="Times New Roman"/>
            <w:sz w:val="27"/>
            <w:szCs w:val="27"/>
            <w:lang w:val="en-US"/>
          </w:rPr>
          <w:t>ru</w:t>
        </w:r>
        <w:proofErr w:type="spellEnd"/>
      </w:hyperlink>
      <w:r w:rsidR="008357EE" w:rsidRPr="00B22BC9">
        <w:rPr>
          <w:rFonts w:ascii="Times New Roman" w:eastAsia="Times New Roman" w:hAnsi="Times New Roman" w:cs="Times New Roman"/>
          <w:sz w:val="27"/>
          <w:szCs w:val="27"/>
        </w:rPr>
        <w:t xml:space="preserve"> </w:t>
      </w:r>
    </w:p>
    <w:p w14:paraId="3AC7CD6C" w14:textId="362DF93D" w:rsidR="00533B11" w:rsidRPr="00A972AA" w:rsidRDefault="00533B11" w:rsidP="00AA4445">
      <w:pPr>
        <w:spacing w:after="0" w:line="240" w:lineRule="auto"/>
        <w:jc w:val="both"/>
        <w:rPr>
          <w:rFonts w:ascii="Times New Roman" w:eastAsia="Times New Roman" w:hAnsi="Times New Roman" w:cs="Times New Roman"/>
          <w:sz w:val="27"/>
          <w:szCs w:val="27"/>
        </w:rPr>
      </w:pPr>
      <w:r w:rsidRPr="00A972AA">
        <w:rPr>
          <w:rFonts w:ascii="Times New Roman" w:eastAsia="Times New Roman" w:hAnsi="Times New Roman" w:cs="Times New Roman"/>
          <w:sz w:val="27"/>
          <w:szCs w:val="27"/>
        </w:rPr>
        <w:br w:type="page"/>
      </w:r>
    </w:p>
    <w:p w14:paraId="46BD4C21" w14:textId="77777777" w:rsidR="00533B11" w:rsidRDefault="00533B11" w:rsidP="00C40B7C">
      <w:pPr>
        <w:shd w:val="clear" w:color="auto" w:fill="FFCC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Образец оформления статьи для </w:t>
      </w:r>
      <w:r w:rsidRPr="00533B11">
        <w:rPr>
          <w:rFonts w:ascii="Times New Roman" w:eastAsia="Times New Roman" w:hAnsi="Times New Roman" w:cs="Times New Roman"/>
          <w:sz w:val="28"/>
          <w:szCs w:val="28"/>
        </w:rPr>
        <w:t>сборник</w:t>
      </w:r>
      <w:r>
        <w:rPr>
          <w:rFonts w:ascii="Times New Roman" w:eastAsia="Times New Roman" w:hAnsi="Times New Roman" w:cs="Times New Roman"/>
          <w:sz w:val="28"/>
          <w:szCs w:val="28"/>
        </w:rPr>
        <w:t>а</w:t>
      </w:r>
      <w:r w:rsidRPr="00533B11">
        <w:rPr>
          <w:rFonts w:ascii="Times New Roman" w:eastAsia="Times New Roman" w:hAnsi="Times New Roman" w:cs="Times New Roman"/>
          <w:sz w:val="28"/>
          <w:szCs w:val="28"/>
        </w:rPr>
        <w:t xml:space="preserve"> научных статей</w:t>
      </w:r>
    </w:p>
    <w:p w14:paraId="1CBF636B" w14:textId="2E5B1984" w:rsidR="0068535E" w:rsidRDefault="00533B11" w:rsidP="00C40B7C">
      <w:pPr>
        <w:pBdr>
          <w:bottom w:val="single" w:sz="4" w:space="1" w:color="auto"/>
        </w:pBdr>
        <w:shd w:val="clear" w:color="auto" w:fill="FFCCFF"/>
        <w:spacing w:after="0" w:line="240" w:lineRule="auto"/>
        <w:jc w:val="center"/>
        <w:rPr>
          <w:rFonts w:ascii="Times New Roman" w:eastAsia="Times New Roman" w:hAnsi="Times New Roman" w:cs="Times New Roman"/>
          <w:sz w:val="28"/>
          <w:szCs w:val="28"/>
        </w:rPr>
      </w:pPr>
      <w:r w:rsidRPr="00533B11">
        <w:rPr>
          <w:rFonts w:ascii="Times New Roman" w:eastAsia="Times New Roman" w:hAnsi="Times New Roman" w:cs="Times New Roman"/>
          <w:sz w:val="28"/>
          <w:szCs w:val="28"/>
        </w:rPr>
        <w:t>«Человек читающий. Homo legens-1</w:t>
      </w:r>
      <w:r w:rsidR="00C40B7C">
        <w:rPr>
          <w:rFonts w:ascii="Times New Roman" w:eastAsia="Times New Roman" w:hAnsi="Times New Roman" w:cs="Times New Roman"/>
          <w:sz w:val="28"/>
          <w:szCs w:val="28"/>
        </w:rPr>
        <w:t>6</w:t>
      </w:r>
      <w:r w:rsidRPr="00533B11">
        <w:rPr>
          <w:rFonts w:ascii="Times New Roman" w:eastAsia="Times New Roman" w:hAnsi="Times New Roman" w:cs="Times New Roman"/>
          <w:sz w:val="28"/>
          <w:szCs w:val="28"/>
        </w:rPr>
        <w:t>»</w:t>
      </w:r>
    </w:p>
    <w:p w14:paraId="1442C489" w14:textId="77777777" w:rsidR="00533B11" w:rsidRDefault="00533B11" w:rsidP="00AA4445">
      <w:pPr>
        <w:spacing w:after="0" w:line="240" w:lineRule="auto"/>
        <w:jc w:val="both"/>
        <w:rPr>
          <w:rFonts w:ascii="Times New Roman" w:eastAsia="Times New Roman" w:hAnsi="Times New Roman" w:cs="Times New Roman"/>
          <w:sz w:val="28"/>
          <w:szCs w:val="28"/>
        </w:rPr>
      </w:pPr>
    </w:p>
    <w:p w14:paraId="458817B9" w14:textId="77777777" w:rsidR="00C40B7C" w:rsidRPr="00C40B7C" w:rsidRDefault="00C40B7C" w:rsidP="00C40B7C">
      <w:pPr>
        <w:spacing w:after="0" w:line="240" w:lineRule="auto"/>
        <w:jc w:val="center"/>
        <w:rPr>
          <w:rFonts w:ascii="Times New Roman" w:hAnsi="Times New Roman"/>
          <w:b/>
          <w:sz w:val="24"/>
          <w:szCs w:val="24"/>
        </w:rPr>
      </w:pPr>
      <w:r w:rsidRPr="003D592D">
        <w:rPr>
          <w:rFonts w:ascii="Times New Roman" w:hAnsi="Times New Roman"/>
          <w:b/>
          <w:sz w:val="24"/>
          <w:szCs w:val="24"/>
        </w:rPr>
        <w:t xml:space="preserve">СОЗДАНИЕ И ПРИМЕНЕНИЕ НАСТОЛЬНОЙ ИГРЫ </w:t>
      </w:r>
    </w:p>
    <w:p w14:paraId="1102EB21" w14:textId="77777777" w:rsidR="00C40B7C" w:rsidRPr="003D592D" w:rsidRDefault="00C40B7C" w:rsidP="00C40B7C">
      <w:pPr>
        <w:spacing w:after="0" w:line="240" w:lineRule="auto"/>
        <w:jc w:val="center"/>
        <w:rPr>
          <w:rFonts w:ascii="Times New Roman" w:hAnsi="Times New Roman"/>
          <w:b/>
          <w:sz w:val="24"/>
          <w:szCs w:val="24"/>
        </w:rPr>
      </w:pPr>
      <w:r w:rsidRPr="003D592D">
        <w:rPr>
          <w:rFonts w:ascii="Times New Roman" w:hAnsi="Times New Roman"/>
          <w:b/>
          <w:sz w:val="24"/>
          <w:szCs w:val="24"/>
        </w:rPr>
        <w:t>НА УРОКАХ ИСТОРИИ</w:t>
      </w:r>
    </w:p>
    <w:p w14:paraId="3802F913" w14:textId="77777777" w:rsidR="00C40B7C" w:rsidRPr="003D592D" w:rsidRDefault="00C40B7C" w:rsidP="00C40B7C">
      <w:pPr>
        <w:spacing w:before="160" w:after="0" w:line="360" w:lineRule="auto"/>
        <w:jc w:val="center"/>
        <w:rPr>
          <w:rFonts w:ascii="Times New Roman" w:hAnsi="Times New Roman"/>
          <w:sz w:val="24"/>
          <w:szCs w:val="24"/>
        </w:rPr>
      </w:pPr>
      <w:r w:rsidRPr="003D592D">
        <w:rPr>
          <w:rFonts w:ascii="Times New Roman" w:hAnsi="Times New Roman"/>
          <w:sz w:val="28"/>
          <w:szCs w:val="28"/>
        </w:rPr>
        <w:t>Б</w:t>
      </w:r>
      <w:r w:rsidRPr="003D592D">
        <w:rPr>
          <w:rFonts w:ascii="Times New Roman" w:hAnsi="Times New Roman"/>
        </w:rPr>
        <w:t>АРАНОВ</w:t>
      </w:r>
      <w:r w:rsidRPr="003D592D">
        <w:rPr>
          <w:rFonts w:ascii="Times New Roman" w:hAnsi="Times New Roman"/>
          <w:sz w:val="24"/>
          <w:szCs w:val="24"/>
        </w:rPr>
        <w:t xml:space="preserve"> </w:t>
      </w:r>
      <w:r w:rsidRPr="003D592D">
        <w:rPr>
          <w:rFonts w:ascii="Times New Roman" w:hAnsi="Times New Roman"/>
          <w:sz w:val="28"/>
          <w:szCs w:val="28"/>
        </w:rPr>
        <w:t>А</w:t>
      </w:r>
      <w:r w:rsidRPr="003D592D">
        <w:rPr>
          <w:rFonts w:ascii="Times New Roman" w:hAnsi="Times New Roman"/>
        </w:rPr>
        <w:t>ЛЕКСАНДР</w:t>
      </w:r>
      <w:r w:rsidRPr="003D592D">
        <w:rPr>
          <w:rFonts w:ascii="Times New Roman" w:hAnsi="Times New Roman"/>
          <w:sz w:val="24"/>
          <w:szCs w:val="24"/>
        </w:rPr>
        <w:t xml:space="preserve"> </w:t>
      </w:r>
      <w:r w:rsidRPr="003D592D">
        <w:rPr>
          <w:rFonts w:ascii="Times New Roman" w:hAnsi="Times New Roman"/>
          <w:sz w:val="28"/>
          <w:szCs w:val="28"/>
        </w:rPr>
        <w:t>С</w:t>
      </w:r>
      <w:r w:rsidRPr="003D592D">
        <w:rPr>
          <w:rFonts w:ascii="Times New Roman" w:hAnsi="Times New Roman"/>
        </w:rPr>
        <w:t>ЕРГЕЕВИЧ</w:t>
      </w:r>
    </w:p>
    <w:p w14:paraId="651A2E8F" w14:textId="77777777" w:rsidR="00C40B7C" w:rsidRPr="003D592D" w:rsidRDefault="00C40B7C" w:rsidP="00C40B7C">
      <w:pPr>
        <w:spacing w:after="0" w:line="240" w:lineRule="auto"/>
        <w:jc w:val="center"/>
        <w:rPr>
          <w:rFonts w:ascii="Times New Roman" w:hAnsi="Times New Roman"/>
          <w:i/>
        </w:rPr>
      </w:pPr>
      <w:r w:rsidRPr="003D592D">
        <w:rPr>
          <w:rFonts w:ascii="Times New Roman" w:hAnsi="Times New Roman"/>
          <w:i/>
        </w:rPr>
        <w:t>Учитель истории и обществознания</w:t>
      </w:r>
    </w:p>
    <w:p w14:paraId="387909ED" w14:textId="77777777" w:rsidR="00C40B7C" w:rsidRPr="003D592D" w:rsidRDefault="00C40B7C" w:rsidP="00C40B7C">
      <w:pPr>
        <w:spacing w:after="0" w:line="240" w:lineRule="auto"/>
        <w:jc w:val="center"/>
        <w:rPr>
          <w:rFonts w:ascii="Times New Roman" w:hAnsi="Times New Roman"/>
          <w:i/>
        </w:rPr>
      </w:pPr>
      <w:r w:rsidRPr="003D592D">
        <w:rPr>
          <w:rFonts w:ascii="Times New Roman" w:hAnsi="Times New Roman"/>
          <w:i/>
        </w:rPr>
        <w:t xml:space="preserve">ЧОУ СОШ </w:t>
      </w:r>
      <w:r>
        <w:rPr>
          <w:rFonts w:ascii="Times New Roman" w:hAnsi="Times New Roman"/>
          <w:i/>
        </w:rPr>
        <w:t>«</w:t>
      </w:r>
      <w:r w:rsidRPr="003D592D">
        <w:rPr>
          <w:rFonts w:ascii="Times New Roman" w:hAnsi="Times New Roman"/>
          <w:i/>
        </w:rPr>
        <w:t>Альтернатива</w:t>
      </w:r>
      <w:r>
        <w:rPr>
          <w:rFonts w:ascii="Times New Roman" w:hAnsi="Times New Roman"/>
          <w:i/>
        </w:rPr>
        <w:t>»</w:t>
      </w:r>
      <w:r w:rsidRPr="003D592D">
        <w:rPr>
          <w:rFonts w:ascii="Times New Roman" w:hAnsi="Times New Roman"/>
          <w:i/>
        </w:rPr>
        <w:t xml:space="preserve"> </w:t>
      </w:r>
    </w:p>
    <w:p w14:paraId="167EAB1B" w14:textId="77777777" w:rsidR="00C40B7C" w:rsidRPr="003D592D" w:rsidRDefault="00C40B7C" w:rsidP="00C40B7C">
      <w:pPr>
        <w:spacing w:after="0" w:line="240" w:lineRule="auto"/>
        <w:jc w:val="center"/>
        <w:rPr>
          <w:rFonts w:ascii="Times New Roman" w:hAnsi="Times New Roman"/>
          <w:i/>
        </w:rPr>
      </w:pPr>
      <w:r w:rsidRPr="003D592D">
        <w:rPr>
          <w:rFonts w:ascii="Times New Roman" w:hAnsi="Times New Roman"/>
          <w:i/>
        </w:rPr>
        <w:t>Россия, Краснодар</w:t>
      </w:r>
    </w:p>
    <w:p w14:paraId="1476F4C4" w14:textId="77777777" w:rsidR="00C40B7C" w:rsidRPr="003D592D" w:rsidRDefault="00C40B7C" w:rsidP="00C40B7C">
      <w:pPr>
        <w:spacing w:after="0" w:line="240" w:lineRule="auto"/>
        <w:jc w:val="center"/>
        <w:rPr>
          <w:rFonts w:ascii="Times New Roman" w:hAnsi="Times New Roman"/>
          <w:i/>
        </w:rPr>
      </w:pPr>
      <w:r w:rsidRPr="003D592D">
        <w:rPr>
          <w:rFonts w:ascii="Times New Roman" w:hAnsi="Times New Roman"/>
          <w:i/>
        </w:rPr>
        <w:t>E-mail</w:t>
      </w:r>
      <w:r w:rsidRPr="003D592D">
        <w:rPr>
          <w:rFonts w:ascii="Times New Roman" w:hAnsi="Times New Roman"/>
        </w:rPr>
        <w:t>:</w:t>
      </w:r>
      <w:r w:rsidRPr="003D592D">
        <w:rPr>
          <w:rFonts w:ascii="Times New Roman" w:hAnsi="Times New Roman"/>
          <w:i/>
        </w:rPr>
        <w:t xml:space="preserve"> alexserdb@gmail.com</w:t>
      </w:r>
    </w:p>
    <w:p w14:paraId="3298C165" w14:textId="77777777" w:rsidR="00C40B7C" w:rsidRPr="003D592D" w:rsidRDefault="00C40B7C" w:rsidP="00C40B7C">
      <w:pPr>
        <w:spacing w:before="160" w:after="0" w:line="240" w:lineRule="auto"/>
        <w:ind w:firstLine="709"/>
        <w:jc w:val="both"/>
        <w:rPr>
          <w:rFonts w:ascii="Times New Roman" w:hAnsi="Times New Roman"/>
        </w:rPr>
      </w:pPr>
      <w:r w:rsidRPr="003D592D">
        <w:rPr>
          <w:rFonts w:ascii="Times New Roman" w:hAnsi="Times New Roman"/>
          <w:bCs/>
          <w:i/>
          <w:iCs/>
        </w:rPr>
        <w:t>Аннотация.</w:t>
      </w:r>
      <w:r w:rsidRPr="003D592D">
        <w:rPr>
          <w:rFonts w:ascii="Times New Roman" w:hAnsi="Times New Roman"/>
        </w:rPr>
        <w:t xml:space="preserve"> В статье представлен опыт создания и применения настольной игры на уроках истории. Указывается польза и плюсы применения настольных игр в образовательном процессе и формировании читательской грамотности, а также требования, предъявляемые к формату и правилам игры. На примере показано, каким образом можно разработать, создать и применить игру-ходилку на уроках истории.</w:t>
      </w:r>
    </w:p>
    <w:p w14:paraId="29401064" w14:textId="77777777" w:rsidR="00C40B7C" w:rsidRPr="003D592D" w:rsidRDefault="00C40B7C" w:rsidP="00C40B7C">
      <w:pPr>
        <w:spacing w:before="120" w:after="0" w:line="240" w:lineRule="auto"/>
        <w:ind w:firstLine="709"/>
        <w:jc w:val="both"/>
        <w:rPr>
          <w:rFonts w:ascii="Times New Roman" w:hAnsi="Times New Roman"/>
        </w:rPr>
      </w:pPr>
      <w:r w:rsidRPr="003D592D">
        <w:rPr>
          <w:rFonts w:ascii="Times New Roman" w:hAnsi="Times New Roman"/>
          <w:bCs/>
          <w:i/>
          <w:iCs/>
        </w:rPr>
        <w:t xml:space="preserve">Ключевые слова: </w:t>
      </w:r>
      <w:r w:rsidRPr="003D592D">
        <w:rPr>
          <w:rFonts w:ascii="Times New Roman" w:hAnsi="Times New Roman"/>
        </w:rPr>
        <w:t>настольная игра, этапы урока, задания, читательская грамотность, уровень сложности, система оценивания.</w:t>
      </w:r>
    </w:p>
    <w:p w14:paraId="19C197DC" w14:textId="77777777" w:rsidR="00C40B7C" w:rsidRPr="003D592D" w:rsidRDefault="00C40B7C" w:rsidP="00C40B7C">
      <w:pPr>
        <w:spacing w:after="0" w:line="360" w:lineRule="auto"/>
        <w:ind w:firstLine="709"/>
        <w:jc w:val="both"/>
        <w:rPr>
          <w:rFonts w:ascii="Times New Roman" w:hAnsi="Times New Roman"/>
          <w:sz w:val="24"/>
          <w:szCs w:val="24"/>
        </w:rPr>
      </w:pPr>
    </w:p>
    <w:p w14:paraId="32EB89FF" w14:textId="77777777" w:rsidR="00C40B7C" w:rsidRPr="003D592D" w:rsidRDefault="00C40B7C" w:rsidP="00C40B7C">
      <w:pPr>
        <w:spacing w:after="0" w:line="360" w:lineRule="auto"/>
        <w:jc w:val="center"/>
        <w:rPr>
          <w:rFonts w:ascii="Times New Roman" w:hAnsi="Times New Roman"/>
          <w:b/>
          <w:sz w:val="24"/>
          <w:szCs w:val="24"/>
          <w:lang w:val="en-US"/>
        </w:rPr>
      </w:pPr>
      <w:r w:rsidRPr="003D592D">
        <w:rPr>
          <w:rFonts w:ascii="Times New Roman" w:hAnsi="Times New Roman"/>
          <w:b/>
          <w:sz w:val="24"/>
          <w:szCs w:val="24"/>
          <w:lang w:val="en-US"/>
        </w:rPr>
        <w:t>CREATING AND USING A BOARD GAME AT HISTORY LESSONS</w:t>
      </w:r>
    </w:p>
    <w:p w14:paraId="1119C286" w14:textId="77777777" w:rsidR="00C40B7C" w:rsidRPr="003D592D" w:rsidRDefault="00C40B7C" w:rsidP="00C40B7C">
      <w:pPr>
        <w:spacing w:after="0" w:line="360" w:lineRule="auto"/>
        <w:jc w:val="center"/>
        <w:rPr>
          <w:rFonts w:ascii="Times New Roman" w:hAnsi="Times New Roman"/>
          <w:sz w:val="24"/>
          <w:szCs w:val="24"/>
          <w:lang w:val="en-US"/>
        </w:rPr>
      </w:pPr>
      <w:r w:rsidRPr="003D592D">
        <w:rPr>
          <w:rFonts w:ascii="Times New Roman" w:hAnsi="Times New Roman"/>
          <w:sz w:val="28"/>
          <w:szCs w:val="28"/>
          <w:lang w:val="en-US"/>
        </w:rPr>
        <w:t>A</w:t>
      </w:r>
      <w:r w:rsidRPr="003D592D">
        <w:rPr>
          <w:rFonts w:ascii="Times New Roman" w:hAnsi="Times New Roman"/>
          <w:lang w:val="en-US"/>
        </w:rPr>
        <w:t>LEXANDER</w:t>
      </w:r>
      <w:r w:rsidRPr="003D592D">
        <w:rPr>
          <w:rFonts w:ascii="Times New Roman" w:hAnsi="Times New Roman"/>
          <w:sz w:val="24"/>
          <w:szCs w:val="24"/>
          <w:lang w:val="en-US"/>
        </w:rPr>
        <w:t xml:space="preserve"> </w:t>
      </w:r>
      <w:r w:rsidRPr="003D592D">
        <w:rPr>
          <w:rFonts w:ascii="Times New Roman" w:hAnsi="Times New Roman"/>
          <w:sz w:val="28"/>
          <w:szCs w:val="28"/>
          <w:lang w:val="en-US"/>
        </w:rPr>
        <w:t>B</w:t>
      </w:r>
      <w:r w:rsidRPr="003D592D">
        <w:rPr>
          <w:rFonts w:ascii="Times New Roman" w:hAnsi="Times New Roman"/>
          <w:lang w:val="en-US"/>
        </w:rPr>
        <w:t>ARANOV</w:t>
      </w:r>
    </w:p>
    <w:p w14:paraId="24483BB7" w14:textId="77777777" w:rsidR="00C40B7C" w:rsidRPr="003D592D" w:rsidRDefault="00C40B7C" w:rsidP="00C40B7C">
      <w:pPr>
        <w:spacing w:after="0" w:line="240" w:lineRule="auto"/>
        <w:jc w:val="center"/>
        <w:rPr>
          <w:rFonts w:ascii="Times New Roman" w:hAnsi="Times New Roman"/>
          <w:i/>
          <w:lang w:val="en-US"/>
        </w:rPr>
      </w:pPr>
      <w:r w:rsidRPr="003D592D">
        <w:rPr>
          <w:rFonts w:ascii="Times New Roman" w:hAnsi="Times New Roman"/>
          <w:i/>
          <w:lang w:val="en-US"/>
        </w:rPr>
        <w:t>History and Social Studies Teacher, Private school “Alternative”</w:t>
      </w:r>
    </w:p>
    <w:p w14:paraId="02279554" w14:textId="77777777" w:rsidR="00C40B7C" w:rsidRPr="003D592D" w:rsidRDefault="00C40B7C" w:rsidP="00C40B7C">
      <w:pPr>
        <w:spacing w:after="0" w:line="240" w:lineRule="auto"/>
        <w:jc w:val="center"/>
        <w:rPr>
          <w:rFonts w:ascii="Times New Roman" w:hAnsi="Times New Roman"/>
          <w:i/>
          <w:lang w:val="en-US"/>
        </w:rPr>
      </w:pPr>
      <w:r w:rsidRPr="003D592D">
        <w:rPr>
          <w:rFonts w:ascii="Times New Roman" w:hAnsi="Times New Roman"/>
          <w:i/>
          <w:lang w:val="en-US"/>
        </w:rPr>
        <w:t>Russia, Krasnodar</w:t>
      </w:r>
    </w:p>
    <w:p w14:paraId="439873AF" w14:textId="77777777" w:rsidR="00C40B7C" w:rsidRPr="003D592D" w:rsidRDefault="00C40B7C" w:rsidP="00C40B7C">
      <w:pPr>
        <w:spacing w:before="160" w:after="0" w:line="240" w:lineRule="auto"/>
        <w:ind w:firstLine="709"/>
        <w:jc w:val="both"/>
        <w:rPr>
          <w:rFonts w:ascii="Times New Roman" w:hAnsi="Times New Roman"/>
          <w:lang w:val="en-US"/>
        </w:rPr>
      </w:pPr>
      <w:r w:rsidRPr="003D592D">
        <w:rPr>
          <w:rFonts w:ascii="Times New Roman" w:hAnsi="Times New Roman"/>
          <w:bCs/>
          <w:i/>
          <w:iCs/>
          <w:lang w:val="en-US"/>
        </w:rPr>
        <w:t xml:space="preserve">Abstract. </w:t>
      </w:r>
      <w:r w:rsidRPr="003D592D">
        <w:rPr>
          <w:rFonts w:ascii="Times New Roman" w:hAnsi="Times New Roman"/>
          <w:lang w:val="en-US"/>
        </w:rPr>
        <w:t>The article presents the experience of creating and using a board game at History lessons. The benefits of using board games in the educational process and the formation and development of reading literacy, as well as the requirements for the format and rules of the game are indicated. The author demonstrates how to develop, create and apply a walking game at History lessons.</w:t>
      </w:r>
    </w:p>
    <w:p w14:paraId="4A9AD4F2" w14:textId="77777777" w:rsidR="00C40B7C" w:rsidRPr="003D592D" w:rsidRDefault="00C40B7C" w:rsidP="00C40B7C">
      <w:pPr>
        <w:spacing w:before="120" w:after="0" w:line="240" w:lineRule="auto"/>
        <w:ind w:firstLine="709"/>
        <w:jc w:val="both"/>
        <w:rPr>
          <w:rFonts w:ascii="Times New Roman" w:hAnsi="Times New Roman"/>
          <w:lang w:val="en-US"/>
        </w:rPr>
      </w:pPr>
      <w:r w:rsidRPr="003D592D">
        <w:rPr>
          <w:rFonts w:ascii="Times New Roman" w:hAnsi="Times New Roman"/>
          <w:bCs/>
          <w:i/>
          <w:iCs/>
          <w:lang w:val="en-US"/>
        </w:rPr>
        <w:t xml:space="preserve">Keywords: </w:t>
      </w:r>
      <w:r w:rsidRPr="003D592D">
        <w:rPr>
          <w:rFonts w:ascii="Times New Roman" w:hAnsi="Times New Roman"/>
          <w:lang w:val="en-US"/>
        </w:rPr>
        <w:t xml:space="preserve">board game, lesson stages, tasks, reading literacy, approbation, difficulty level, assessment system. </w:t>
      </w:r>
    </w:p>
    <w:p w14:paraId="30E826A0" w14:textId="6D8A967B" w:rsidR="00C40B7C" w:rsidRPr="003D592D" w:rsidRDefault="00C40B7C" w:rsidP="00C40B7C">
      <w:pPr>
        <w:spacing w:after="0" w:line="360" w:lineRule="auto"/>
        <w:ind w:firstLine="851"/>
        <w:jc w:val="both"/>
        <w:rPr>
          <w:rFonts w:ascii="Times New Roman" w:hAnsi="Times New Roman"/>
          <w:sz w:val="24"/>
          <w:szCs w:val="24"/>
          <w:lang w:val="en-US"/>
        </w:rPr>
      </w:pPr>
    </w:p>
    <w:p w14:paraId="551E9261" w14:textId="6C2F6A7F" w:rsidR="00C40B7C" w:rsidRPr="003D592D" w:rsidRDefault="00C40B7C" w:rsidP="00C40B7C">
      <w:pPr>
        <w:spacing w:after="0" w:line="360" w:lineRule="auto"/>
        <w:ind w:firstLine="709"/>
        <w:jc w:val="both"/>
        <w:rPr>
          <w:rFonts w:ascii="Times New Roman" w:hAnsi="Times New Roman"/>
          <w:sz w:val="24"/>
          <w:szCs w:val="24"/>
        </w:rPr>
      </w:pPr>
      <w:r>
        <w:rPr>
          <w:noProof/>
        </w:rPr>
        <w:drawing>
          <wp:anchor distT="0" distB="0" distL="114300" distR="114300" simplePos="0" relativeHeight="251666432" behindDoc="0" locked="0" layoutInCell="1" allowOverlap="1" wp14:anchorId="2602C625" wp14:editId="517A2F84">
            <wp:simplePos x="0" y="0"/>
            <wp:positionH relativeFrom="margin">
              <wp:align>center</wp:align>
            </wp:positionH>
            <wp:positionV relativeFrom="paragraph">
              <wp:posOffset>788035</wp:posOffset>
            </wp:positionV>
            <wp:extent cx="1577340" cy="893445"/>
            <wp:effectExtent l="0" t="0" r="3810" b="1905"/>
            <wp:wrapTopAndBottom/>
            <wp:docPr id="150709277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grayscl/>
                      <a:extLst>
                        <a:ext uri="{28A0092B-C50C-407E-A947-70E740481C1C}">
                          <a14:useLocalDpi xmlns:a14="http://schemas.microsoft.com/office/drawing/2010/main" val="0"/>
                        </a:ext>
                      </a:extLst>
                    </a:blip>
                    <a:srcRect/>
                    <a:stretch>
                      <a:fillRect/>
                    </a:stretch>
                  </pic:blipFill>
                  <pic:spPr bwMode="auto">
                    <a:xfrm>
                      <a:off x="0" y="0"/>
                      <a:ext cx="157734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92D">
        <w:rPr>
          <w:rFonts w:ascii="Times New Roman" w:hAnsi="Times New Roman"/>
          <w:sz w:val="24"/>
          <w:szCs w:val="24"/>
        </w:rPr>
        <w:t>Настольные игры уже давно вышли за пределы сферы развлечений. Сегодня некоторые виды настольных игр позволяют использовать их как отдельный элемент или метод в процессе обучения как дошкольников, так и детей школьного возраста</w:t>
      </w:r>
      <w:r>
        <w:rPr>
          <w:rFonts w:ascii="Times New Roman" w:hAnsi="Times New Roman"/>
          <w:sz w:val="24"/>
          <w:szCs w:val="24"/>
        </w:rPr>
        <w:t>….</w:t>
      </w:r>
    </w:p>
    <w:p w14:paraId="5988098C" w14:textId="77777777" w:rsidR="00C40B7C" w:rsidRPr="003D592D" w:rsidRDefault="00C40B7C" w:rsidP="00C40B7C">
      <w:pPr>
        <w:spacing w:after="0" w:line="360" w:lineRule="auto"/>
        <w:jc w:val="center"/>
        <w:rPr>
          <w:rFonts w:ascii="Times New Roman" w:hAnsi="Times New Roman"/>
        </w:rPr>
      </w:pPr>
      <w:r w:rsidRPr="003D592D">
        <w:rPr>
          <w:rFonts w:ascii="Times New Roman" w:hAnsi="Times New Roman"/>
        </w:rPr>
        <w:t>Рис. 1. Примерная схема расположения маршрута и остановок в игре</w:t>
      </w:r>
    </w:p>
    <w:p w14:paraId="52E33340" w14:textId="77777777" w:rsidR="00C40B7C" w:rsidRDefault="00C40B7C" w:rsidP="00C40B7C">
      <w:pPr>
        <w:spacing w:after="0" w:line="360" w:lineRule="auto"/>
        <w:ind w:firstLine="709"/>
        <w:jc w:val="both"/>
        <w:rPr>
          <w:rFonts w:ascii="Times New Roman" w:hAnsi="Times New Roman"/>
          <w:sz w:val="24"/>
          <w:szCs w:val="24"/>
        </w:rPr>
      </w:pPr>
      <w:r w:rsidRPr="003D592D">
        <w:rPr>
          <w:rFonts w:ascii="Times New Roman" w:hAnsi="Times New Roman"/>
          <w:sz w:val="24"/>
          <w:szCs w:val="24"/>
        </w:rPr>
        <w:t xml:space="preserve">Остановки на маршруте оформляются в виде флажков, кружков, квадратиков и т.п. Длина маршрута также будет зависеть от цели создания игры. Далее нужно продумать, как будут выглядеть задания в игре. Проще всего подготовить вопросы, которые учитель будет задавать после того, как участник кинет кубик и попадёт на одну из остановок с вопросом. </w:t>
      </w:r>
      <w:r>
        <w:rPr>
          <w:rFonts w:ascii="Times New Roman" w:hAnsi="Times New Roman"/>
          <w:sz w:val="24"/>
          <w:szCs w:val="24"/>
        </w:rPr>
        <w:t>…</w:t>
      </w:r>
    </w:p>
    <w:p w14:paraId="3EDF5908" w14:textId="77777777" w:rsidR="00C40B7C" w:rsidRPr="00B63846" w:rsidRDefault="00C40B7C" w:rsidP="00C40B7C">
      <w:pPr>
        <w:spacing w:after="0" w:line="360" w:lineRule="auto"/>
        <w:jc w:val="right"/>
        <w:rPr>
          <w:rFonts w:ascii="Times New Roman" w:hAnsi="Times New Roman"/>
          <w:i/>
        </w:rPr>
      </w:pPr>
      <w:r w:rsidRPr="00B63846">
        <w:rPr>
          <w:rFonts w:ascii="Times New Roman" w:hAnsi="Times New Roman"/>
          <w:i/>
        </w:rPr>
        <w:t>Таблица 1</w:t>
      </w:r>
    </w:p>
    <w:p w14:paraId="19674D98" w14:textId="77777777" w:rsidR="00C40B7C" w:rsidRPr="00B63846" w:rsidRDefault="00C40B7C" w:rsidP="00C40B7C">
      <w:pPr>
        <w:spacing w:after="120" w:line="360" w:lineRule="auto"/>
        <w:jc w:val="center"/>
        <w:rPr>
          <w:rFonts w:ascii="Times New Roman" w:hAnsi="Times New Roman"/>
          <w:b/>
        </w:rPr>
      </w:pPr>
      <w:r w:rsidRPr="00B63846">
        <w:rPr>
          <w:rFonts w:ascii="Times New Roman" w:hAnsi="Times New Roman"/>
          <w:b/>
        </w:rPr>
        <w:t xml:space="preserve">Стратегия </w:t>
      </w:r>
      <w:r w:rsidRPr="00B63846">
        <w:rPr>
          <w:rFonts w:ascii="Times New Roman" w:hAnsi="Times New Roman"/>
          <w:b/>
          <w:lang w:val="en-US"/>
        </w:rPr>
        <w:t>SWOT</w:t>
      </w:r>
      <w:r w:rsidRPr="00B63846">
        <w:rPr>
          <w:rFonts w:ascii="Times New Roman" w:hAnsi="Times New Roman"/>
          <w:b/>
        </w:rPr>
        <w:t>-анализ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5168"/>
      </w:tblGrid>
      <w:tr w:rsidR="00C40B7C" w:rsidRPr="00B63846" w14:paraId="26CC15CA" w14:textId="77777777" w:rsidTr="00C40B7C">
        <w:trPr>
          <w:trHeight w:val="454"/>
        </w:trPr>
        <w:tc>
          <w:tcPr>
            <w:tcW w:w="2500" w:type="pct"/>
          </w:tcPr>
          <w:p w14:paraId="2B1870D9" w14:textId="77777777" w:rsidR="00C40B7C" w:rsidRPr="00B63846" w:rsidRDefault="00C40B7C" w:rsidP="00C40B7C">
            <w:pPr>
              <w:spacing w:after="0" w:line="240" w:lineRule="auto"/>
              <w:jc w:val="both"/>
              <w:rPr>
                <w:rFonts w:ascii="Times New Roman" w:hAnsi="Times New Roman"/>
              </w:rPr>
            </w:pPr>
            <w:r w:rsidRPr="00B63846">
              <w:rPr>
                <w:rFonts w:ascii="Times New Roman" w:hAnsi="Times New Roman"/>
              </w:rPr>
              <w:t>Сильные стороны</w:t>
            </w:r>
          </w:p>
        </w:tc>
        <w:tc>
          <w:tcPr>
            <w:tcW w:w="2500" w:type="pct"/>
          </w:tcPr>
          <w:p w14:paraId="63AE0A40" w14:textId="77777777" w:rsidR="00C40B7C" w:rsidRPr="00B63846" w:rsidRDefault="00C40B7C" w:rsidP="00C40B7C">
            <w:pPr>
              <w:spacing w:after="0" w:line="240" w:lineRule="auto"/>
              <w:jc w:val="both"/>
              <w:rPr>
                <w:rFonts w:ascii="Times New Roman" w:hAnsi="Times New Roman"/>
              </w:rPr>
            </w:pPr>
            <w:r w:rsidRPr="00B63846">
              <w:rPr>
                <w:rFonts w:ascii="Times New Roman" w:hAnsi="Times New Roman"/>
              </w:rPr>
              <w:t>Слабые стороны</w:t>
            </w:r>
          </w:p>
        </w:tc>
      </w:tr>
      <w:tr w:rsidR="00C40B7C" w:rsidRPr="00B63846" w14:paraId="4DC3DA6C" w14:textId="77777777" w:rsidTr="00C40B7C">
        <w:trPr>
          <w:trHeight w:val="454"/>
        </w:trPr>
        <w:tc>
          <w:tcPr>
            <w:tcW w:w="2500" w:type="pct"/>
          </w:tcPr>
          <w:p w14:paraId="7E6CA65E" w14:textId="77777777" w:rsidR="00C40B7C" w:rsidRPr="00B63846" w:rsidRDefault="00C40B7C" w:rsidP="00C40B7C">
            <w:pPr>
              <w:spacing w:after="0" w:line="240" w:lineRule="auto"/>
              <w:jc w:val="both"/>
              <w:rPr>
                <w:rFonts w:ascii="Times New Roman" w:hAnsi="Times New Roman"/>
              </w:rPr>
            </w:pPr>
            <w:r w:rsidRPr="00B63846">
              <w:rPr>
                <w:rFonts w:ascii="Times New Roman" w:hAnsi="Times New Roman"/>
              </w:rPr>
              <w:t>Возможности</w:t>
            </w:r>
          </w:p>
        </w:tc>
        <w:tc>
          <w:tcPr>
            <w:tcW w:w="2500" w:type="pct"/>
          </w:tcPr>
          <w:p w14:paraId="293768FF" w14:textId="77777777" w:rsidR="00C40B7C" w:rsidRPr="00B63846" w:rsidRDefault="00C40B7C" w:rsidP="00C40B7C">
            <w:pPr>
              <w:spacing w:after="0" w:line="240" w:lineRule="auto"/>
              <w:jc w:val="both"/>
              <w:rPr>
                <w:rFonts w:ascii="Times New Roman" w:hAnsi="Times New Roman"/>
              </w:rPr>
            </w:pPr>
            <w:r w:rsidRPr="00B63846">
              <w:rPr>
                <w:rFonts w:ascii="Times New Roman" w:hAnsi="Times New Roman"/>
              </w:rPr>
              <w:t>Угрозы</w:t>
            </w:r>
          </w:p>
        </w:tc>
      </w:tr>
    </w:tbl>
    <w:p w14:paraId="331B7189" w14:textId="77777777" w:rsidR="00C40B7C" w:rsidRPr="003D592D" w:rsidRDefault="00C40B7C" w:rsidP="00C40B7C">
      <w:pPr>
        <w:spacing w:after="0" w:line="360" w:lineRule="auto"/>
        <w:ind w:firstLine="709"/>
        <w:jc w:val="both"/>
        <w:rPr>
          <w:rFonts w:ascii="Times New Roman" w:hAnsi="Times New Roman"/>
          <w:sz w:val="24"/>
          <w:szCs w:val="24"/>
        </w:rPr>
      </w:pPr>
    </w:p>
    <w:p w14:paraId="7131ED99" w14:textId="77777777" w:rsidR="00C40B7C" w:rsidRPr="003D592D" w:rsidRDefault="00C40B7C" w:rsidP="00C40B7C">
      <w:pPr>
        <w:spacing w:after="0" w:line="360" w:lineRule="auto"/>
        <w:ind w:firstLine="709"/>
        <w:jc w:val="both"/>
        <w:rPr>
          <w:rFonts w:ascii="Times New Roman" w:hAnsi="Times New Roman"/>
          <w:sz w:val="24"/>
          <w:szCs w:val="24"/>
        </w:rPr>
      </w:pPr>
      <w:r w:rsidRPr="003D592D">
        <w:rPr>
          <w:rFonts w:ascii="Times New Roman" w:hAnsi="Times New Roman"/>
          <w:sz w:val="24"/>
          <w:szCs w:val="24"/>
        </w:rPr>
        <w:lastRenderedPageBreak/>
        <w:t xml:space="preserve">В заключение следует отметить, что творческие подходы к организации уроков истории помогают лучше усвоить материал, освоить компетенции читательской грамотности и вызвать интерес обучающихся к предмету. Настольные игры выступают одним из элементов этого творческого процесса, помогающего обучающимся в освоении учебного материала. </w:t>
      </w:r>
    </w:p>
    <w:p w14:paraId="2374EE23" w14:textId="364664EB" w:rsidR="00C40B7C" w:rsidRPr="003D592D" w:rsidRDefault="00C40B7C" w:rsidP="00C40B7C">
      <w:pPr>
        <w:spacing w:after="0" w:line="360" w:lineRule="auto"/>
        <w:rPr>
          <w:rFonts w:ascii="Times New Roman" w:hAnsi="Times New Roman"/>
          <w:sz w:val="24"/>
          <w:szCs w:val="24"/>
        </w:rPr>
      </w:pPr>
      <w:r w:rsidRPr="003D592D">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537834A2" wp14:editId="115CF597">
                <wp:simplePos x="0" y="0"/>
                <wp:positionH relativeFrom="column">
                  <wp:posOffset>-76200</wp:posOffset>
                </wp:positionH>
                <wp:positionV relativeFrom="paragraph">
                  <wp:posOffset>174625</wp:posOffset>
                </wp:positionV>
                <wp:extent cx="2072005" cy="5715"/>
                <wp:effectExtent l="0" t="0" r="23495" b="32385"/>
                <wp:wrapNone/>
                <wp:docPr id="124806843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571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B857592" id="_x0000_t32" coordsize="21600,21600" o:spt="32" o:oned="t" path="m,l21600,21600e" filled="f">
                <v:path arrowok="t" fillok="f" o:connecttype="none"/>
                <o:lock v:ext="edit" shapetype="t"/>
              </v:shapetype>
              <v:shape id="Прямая со стрелкой 1" o:spid="_x0000_s1026" type="#_x0000_t32" style="position:absolute;margin-left:-6pt;margin-top:13.75pt;width:163.1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"/>
            </w:pict>
          </mc:Fallback>
        </mc:AlternateContent>
      </w:r>
    </w:p>
    <w:p w14:paraId="57E06963" w14:textId="77777777" w:rsidR="00C40B7C" w:rsidRPr="003D592D" w:rsidRDefault="00C40B7C" w:rsidP="00C40B7C">
      <w:pPr>
        <w:spacing w:after="0" w:line="240" w:lineRule="auto"/>
        <w:jc w:val="both"/>
        <w:rPr>
          <w:rFonts w:ascii="Times New Roman" w:hAnsi="Times New Roman"/>
          <w:lang w:val="en-US"/>
        </w:rPr>
      </w:pPr>
      <w:r w:rsidRPr="003D592D">
        <w:rPr>
          <w:rFonts w:ascii="Times New Roman" w:hAnsi="Times New Roman"/>
        </w:rPr>
        <w:t xml:space="preserve">1. </w:t>
      </w:r>
      <w:proofErr w:type="spellStart"/>
      <w:r w:rsidRPr="003D592D">
        <w:rPr>
          <w:rFonts w:ascii="Times New Roman" w:hAnsi="Times New Roman"/>
        </w:rPr>
        <w:t>Артасов</w:t>
      </w:r>
      <w:proofErr w:type="spellEnd"/>
      <w:r w:rsidRPr="003D592D">
        <w:rPr>
          <w:rFonts w:ascii="Times New Roman" w:hAnsi="Times New Roman"/>
        </w:rPr>
        <w:t xml:space="preserve">, И. А., Мельникова, О. Н. Оценка читательской грамотности в рамках предмета «История». </w:t>
      </w:r>
      <w:r w:rsidRPr="003D592D">
        <w:rPr>
          <w:rFonts w:ascii="Times New Roman" w:hAnsi="Times New Roman"/>
          <w:lang w:val="en-US"/>
        </w:rPr>
        <w:t>URL: https://cyberleninka.ru/article/n/otsenka-chitatelskoy-gramotnosti-v-ramkah-predmeta-istoriya</w:t>
      </w:r>
    </w:p>
    <w:p w14:paraId="5737EF67" w14:textId="77777777" w:rsidR="00C40B7C" w:rsidRPr="00C40B7C" w:rsidRDefault="00C40B7C" w:rsidP="00C40B7C">
      <w:pPr>
        <w:spacing w:after="0" w:line="240" w:lineRule="auto"/>
        <w:jc w:val="both"/>
        <w:rPr>
          <w:rFonts w:ascii="Times New Roman" w:hAnsi="Times New Roman"/>
        </w:rPr>
      </w:pPr>
      <w:r w:rsidRPr="003D592D">
        <w:rPr>
          <w:rFonts w:ascii="Times New Roman" w:hAnsi="Times New Roman"/>
        </w:rPr>
        <w:t xml:space="preserve">2. Колпакова, Т. А. Использование настольных игр в обучении истории. Амурский научный вестник. 2020. </w:t>
      </w:r>
      <w:r w:rsidRPr="00C40B7C">
        <w:rPr>
          <w:rFonts w:ascii="Times New Roman" w:hAnsi="Times New Roman"/>
        </w:rPr>
        <w:t xml:space="preserve">№ 4. </w:t>
      </w:r>
      <w:r w:rsidRPr="003D592D">
        <w:rPr>
          <w:rFonts w:ascii="Times New Roman" w:hAnsi="Times New Roman"/>
          <w:lang w:val="en-US"/>
        </w:rPr>
        <w:t>URL</w:t>
      </w:r>
      <w:r w:rsidRPr="00C40B7C">
        <w:rPr>
          <w:rFonts w:ascii="Times New Roman" w:hAnsi="Times New Roman"/>
        </w:rPr>
        <w:t xml:space="preserve">: </w:t>
      </w:r>
      <w:r w:rsidRPr="003D592D">
        <w:rPr>
          <w:rFonts w:ascii="Times New Roman" w:hAnsi="Times New Roman"/>
          <w:lang w:val="en-US"/>
        </w:rPr>
        <w:t>https</w:t>
      </w:r>
      <w:r w:rsidRPr="00C40B7C">
        <w:rPr>
          <w:rFonts w:ascii="Times New Roman" w:hAnsi="Times New Roman"/>
        </w:rPr>
        <w:t>://</w:t>
      </w:r>
      <w:proofErr w:type="spellStart"/>
      <w:r w:rsidRPr="003D592D">
        <w:rPr>
          <w:rFonts w:ascii="Times New Roman" w:hAnsi="Times New Roman"/>
          <w:lang w:val="en-US"/>
        </w:rPr>
        <w:t>amgpgu</w:t>
      </w:r>
      <w:proofErr w:type="spellEnd"/>
      <w:r w:rsidRPr="00C40B7C">
        <w:rPr>
          <w:rFonts w:ascii="Times New Roman" w:hAnsi="Times New Roman"/>
        </w:rPr>
        <w:t>.</w:t>
      </w:r>
      <w:proofErr w:type="spellStart"/>
      <w:r w:rsidRPr="003D592D">
        <w:rPr>
          <w:rFonts w:ascii="Times New Roman" w:hAnsi="Times New Roman"/>
          <w:lang w:val="en-US"/>
        </w:rPr>
        <w:t>ru</w:t>
      </w:r>
      <w:proofErr w:type="spellEnd"/>
      <w:r w:rsidRPr="00C40B7C">
        <w:rPr>
          <w:rFonts w:ascii="Times New Roman" w:hAnsi="Times New Roman"/>
        </w:rPr>
        <w:t>/</w:t>
      </w:r>
      <w:r w:rsidRPr="003D592D">
        <w:rPr>
          <w:rFonts w:ascii="Times New Roman" w:hAnsi="Times New Roman"/>
          <w:lang w:val="en-US"/>
        </w:rPr>
        <w:t>upload</w:t>
      </w:r>
      <w:r w:rsidRPr="00C40B7C">
        <w:rPr>
          <w:rFonts w:ascii="Times New Roman" w:hAnsi="Times New Roman"/>
        </w:rPr>
        <w:t>/</w:t>
      </w:r>
      <w:proofErr w:type="spellStart"/>
      <w:r w:rsidRPr="003D592D">
        <w:rPr>
          <w:rFonts w:ascii="Times New Roman" w:hAnsi="Times New Roman"/>
          <w:lang w:val="en-US"/>
        </w:rPr>
        <w:t>iblock</w:t>
      </w:r>
      <w:proofErr w:type="spellEnd"/>
      <w:r w:rsidRPr="00C40B7C">
        <w:rPr>
          <w:rFonts w:ascii="Times New Roman" w:hAnsi="Times New Roman"/>
        </w:rPr>
        <w:t>/</w:t>
      </w:r>
      <w:proofErr w:type="spellStart"/>
      <w:r w:rsidRPr="003D592D">
        <w:rPr>
          <w:rFonts w:ascii="Times New Roman" w:hAnsi="Times New Roman"/>
          <w:lang w:val="en-US"/>
        </w:rPr>
        <w:t>fd</w:t>
      </w:r>
      <w:proofErr w:type="spellEnd"/>
      <w:r w:rsidRPr="00C40B7C">
        <w:rPr>
          <w:rFonts w:ascii="Times New Roman" w:hAnsi="Times New Roman"/>
        </w:rPr>
        <w:t>3/</w:t>
      </w:r>
      <w:proofErr w:type="spellStart"/>
      <w:r w:rsidRPr="003D592D">
        <w:rPr>
          <w:rFonts w:ascii="Times New Roman" w:hAnsi="Times New Roman"/>
          <w:lang w:val="en-US"/>
        </w:rPr>
        <w:t>kolpakova</w:t>
      </w:r>
      <w:proofErr w:type="spellEnd"/>
      <w:r w:rsidRPr="00C40B7C">
        <w:rPr>
          <w:rFonts w:ascii="Times New Roman" w:hAnsi="Times New Roman"/>
        </w:rPr>
        <w:t>_</w:t>
      </w:r>
      <w:r w:rsidRPr="003D592D">
        <w:rPr>
          <w:rFonts w:ascii="Times New Roman" w:hAnsi="Times New Roman"/>
          <w:lang w:val="en-US"/>
        </w:rPr>
        <w:t>t</w:t>
      </w:r>
      <w:r w:rsidRPr="00C40B7C">
        <w:rPr>
          <w:rFonts w:ascii="Times New Roman" w:hAnsi="Times New Roman"/>
        </w:rPr>
        <w:t>_</w:t>
      </w:r>
      <w:r w:rsidRPr="003D592D">
        <w:rPr>
          <w:rFonts w:ascii="Times New Roman" w:hAnsi="Times New Roman"/>
          <w:lang w:val="en-US"/>
        </w:rPr>
        <w:t>a</w:t>
      </w:r>
      <w:r w:rsidRPr="00C40B7C">
        <w:rPr>
          <w:rFonts w:ascii="Times New Roman" w:hAnsi="Times New Roman"/>
        </w:rPr>
        <w:t>_</w:t>
      </w:r>
      <w:proofErr w:type="spellStart"/>
      <w:r w:rsidRPr="003D592D">
        <w:rPr>
          <w:rFonts w:ascii="Times New Roman" w:hAnsi="Times New Roman"/>
          <w:lang w:val="en-US"/>
        </w:rPr>
        <w:t>ispolzovanie</w:t>
      </w:r>
      <w:proofErr w:type="spellEnd"/>
      <w:r w:rsidRPr="00C40B7C">
        <w:rPr>
          <w:rFonts w:ascii="Times New Roman" w:hAnsi="Times New Roman"/>
        </w:rPr>
        <w:t>_</w:t>
      </w:r>
      <w:proofErr w:type="spellStart"/>
      <w:r w:rsidRPr="003D592D">
        <w:rPr>
          <w:rFonts w:ascii="Times New Roman" w:hAnsi="Times New Roman"/>
          <w:lang w:val="en-US"/>
        </w:rPr>
        <w:t>nastolnykh</w:t>
      </w:r>
      <w:proofErr w:type="spellEnd"/>
      <w:r w:rsidRPr="00C40B7C">
        <w:rPr>
          <w:rFonts w:ascii="Times New Roman" w:hAnsi="Times New Roman"/>
        </w:rPr>
        <w:t>_</w:t>
      </w:r>
      <w:proofErr w:type="spellStart"/>
      <w:r w:rsidRPr="003D592D">
        <w:rPr>
          <w:rFonts w:ascii="Times New Roman" w:hAnsi="Times New Roman"/>
          <w:lang w:val="en-US"/>
        </w:rPr>
        <w:t>igr</w:t>
      </w:r>
      <w:proofErr w:type="spellEnd"/>
      <w:r w:rsidRPr="00C40B7C">
        <w:rPr>
          <w:rFonts w:ascii="Times New Roman" w:hAnsi="Times New Roman"/>
        </w:rPr>
        <w:t>_</w:t>
      </w:r>
      <w:r w:rsidRPr="003D592D">
        <w:rPr>
          <w:rFonts w:ascii="Times New Roman" w:hAnsi="Times New Roman"/>
          <w:lang w:val="en-US"/>
        </w:rPr>
        <w:t>v</w:t>
      </w:r>
      <w:r w:rsidRPr="00C40B7C">
        <w:rPr>
          <w:rFonts w:ascii="Times New Roman" w:hAnsi="Times New Roman"/>
        </w:rPr>
        <w:t>_</w:t>
      </w:r>
      <w:proofErr w:type="spellStart"/>
      <w:r w:rsidRPr="003D592D">
        <w:rPr>
          <w:rFonts w:ascii="Times New Roman" w:hAnsi="Times New Roman"/>
          <w:lang w:val="en-US"/>
        </w:rPr>
        <w:t>obuchenii</w:t>
      </w:r>
      <w:proofErr w:type="spellEnd"/>
      <w:r w:rsidRPr="00C40B7C">
        <w:rPr>
          <w:rFonts w:ascii="Times New Roman" w:hAnsi="Times New Roman"/>
        </w:rPr>
        <w:t>_</w:t>
      </w:r>
      <w:proofErr w:type="spellStart"/>
      <w:r w:rsidRPr="003D592D">
        <w:rPr>
          <w:rFonts w:ascii="Times New Roman" w:hAnsi="Times New Roman"/>
          <w:lang w:val="en-US"/>
        </w:rPr>
        <w:t>istorii</w:t>
      </w:r>
      <w:proofErr w:type="spellEnd"/>
      <w:r w:rsidRPr="00C40B7C">
        <w:rPr>
          <w:rFonts w:ascii="Times New Roman" w:hAnsi="Times New Roman"/>
        </w:rPr>
        <w:t>.</w:t>
      </w:r>
      <w:r w:rsidRPr="003D592D">
        <w:rPr>
          <w:rFonts w:ascii="Times New Roman" w:hAnsi="Times New Roman"/>
          <w:lang w:val="en-US"/>
        </w:rPr>
        <w:t>pdf</w:t>
      </w:r>
      <w:r w:rsidRPr="00C40B7C">
        <w:rPr>
          <w:rFonts w:ascii="Times New Roman" w:hAnsi="Times New Roman"/>
        </w:rPr>
        <w:t>.</w:t>
      </w:r>
    </w:p>
    <w:p w14:paraId="17E8269A" w14:textId="77777777" w:rsidR="00C40B7C" w:rsidRPr="003D592D" w:rsidRDefault="00C40B7C" w:rsidP="00C40B7C">
      <w:pPr>
        <w:spacing w:after="0" w:line="240" w:lineRule="auto"/>
        <w:jc w:val="both"/>
        <w:rPr>
          <w:rFonts w:ascii="Times New Roman" w:hAnsi="Times New Roman"/>
          <w:lang w:val="en-US"/>
        </w:rPr>
      </w:pPr>
      <w:r w:rsidRPr="003D592D">
        <w:rPr>
          <w:rFonts w:ascii="Times New Roman" w:hAnsi="Times New Roman"/>
        </w:rPr>
        <w:t xml:space="preserve">3. Кузнецова, Е. Н., </w:t>
      </w:r>
      <w:proofErr w:type="spellStart"/>
      <w:r w:rsidRPr="003D592D">
        <w:rPr>
          <w:rFonts w:ascii="Times New Roman" w:hAnsi="Times New Roman"/>
        </w:rPr>
        <w:t>Фесик</w:t>
      </w:r>
      <w:proofErr w:type="spellEnd"/>
      <w:r w:rsidRPr="003D592D">
        <w:rPr>
          <w:rFonts w:ascii="Times New Roman" w:hAnsi="Times New Roman"/>
        </w:rPr>
        <w:t xml:space="preserve">, К. А. Дидактическая игра как средство развития памяти младших подростков на уроках истории. </w:t>
      </w:r>
      <w:r w:rsidRPr="003D592D">
        <w:rPr>
          <w:rFonts w:ascii="Times New Roman" w:hAnsi="Times New Roman"/>
          <w:lang w:val="en-US"/>
        </w:rPr>
        <w:t>URL: https://cyberleninka.ru/article/n/didakticheskaya-igra-kak-sredstvo-razvitiya-pamyati-mladshih-podrostkov-na-urokah-istorii.</w:t>
      </w:r>
    </w:p>
    <w:p w14:paraId="401D8FCD" w14:textId="77777777" w:rsidR="00C40B7C" w:rsidRPr="006446A4" w:rsidRDefault="00C40B7C" w:rsidP="00C40B7C">
      <w:pPr>
        <w:spacing w:after="0" w:line="240" w:lineRule="auto"/>
        <w:jc w:val="both"/>
        <w:rPr>
          <w:rFonts w:ascii="Times New Roman" w:hAnsi="Times New Roman"/>
          <w:lang w:val="en-US"/>
        </w:rPr>
      </w:pPr>
      <w:r w:rsidRPr="003D592D">
        <w:rPr>
          <w:rFonts w:ascii="Times New Roman" w:hAnsi="Times New Roman"/>
        </w:rPr>
        <w:t xml:space="preserve">4. Фокина, Н. Б. Разработка и использование настольных игр для повышения эффективности обучения. </w:t>
      </w:r>
      <w:r w:rsidRPr="003D592D">
        <w:rPr>
          <w:rFonts w:ascii="Times New Roman" w:hAnsi="Times New Roman"/>
          <w:lang w:val="en-US"/>
        </w:rPr>
        <w:t>URL: https://cyberleninka.ru/article/n/razrabotka-i-ispolzovanie-nastolnyh-igr-dlya-povysheniya-effektivnosti-obucheniya.</w:t>
      </w:r>
    </w:p>
    <w:p w14:paraId="494FFD0C" w14:textId="77777777" w:rsidR="00533B11" w:rsidRPr="004B7A57" w:rsidRDefault="00533B11" w:rsidP="00C40B7C">
      <w:pPr>
        <w:spacing w:after="0" w:line="240" w:lineRule="auto"/>
        <w:jc w:val="center"/>
        <w:rPr>
          <w:rFonts w:ascii="Times New Roman" w:eastAsia="Times New Roman" w:hAnsi="Times New Roman" w:cs="Times New Roman"/>
          <w:sz w:val="28"/>
          <w:szCs w:val="28"/>
          <w:lang w:val="en-US"/>
        </w:rPr>
      </w:pPr>
    </w:p>
    <w:sectPr w:rsidR="00533B11" w:rsidRPr="004B7A57" w:rsidSect="007D4B53">
      <w:type w:val="continuous"/>
      <w:pgSz w:w="11906" w:h="16838"/>
      <w:pgMar w:top="567" w:right="567" w:bottom="284" w:left="99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AB64" w14:textId="77777777" w:rsidR="00103F3F" w:rsidRDefault="00103F3F" w:rsidP="00533B11">
      <w:pPr>
        <w:spacing w:after="0" w:line="240" w:lineRule="auto"/>
      </w:pPr>
      <w:r>
        <w:separator/>
      </w:r>
    </w:p>
  </w:endnote>
  <w:endnote w:type="continuationSeparator" w:id="0">
    <w:p w14:paraId="1F12D57B" w14:textId="77777777" w:rsidR="00103F3F" w:rsidRDefault="00103F3F" w:rsidP="0053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CA20" w14:textId="77777777" w:rsidR="00103F3F" w:rsidRDefault="00103F3F" w:rsidP="00533B11">
      <w:pPr>
        <w:spacing w:after="0" w:line="240" w:lineRule="auto"/>
      </w:pPr>
      <w:r>
        <w:separator/>
      </w:r>
    </w:p>
  </w:footnote>
  <w:footnote w:type="continuationSeparator" w:id="0">
    <w:p w14:paraId="5969CC2C" w14:textId="77777777" w:rsidR="00103F3F" w:rsidRDefault="00103F3F" w:rsidP="00533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43C"/>
    <w:multiLevelType w:val="hybridMultilevel"/>
    <w:tmpl w:val="6DCCB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55473"/>
    <w:multiLevelType w:val="hybridMultilevel"/>
    <w:tmpl w:val="0278040E"/>
    <w:lvl w:ilvl="0" w:tplc="5E6A6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5046CA"/>
    <w:multiLevelType w:val="hybridMultilevel"/>
    <w:tmpl w:val="97680E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F14995"/>
    <w:multiLevelType w:val="hybridMultilevel"/>
    <w:tmpl w:val="5CF80AC6"/>
    <w:lvl w:ilvl="0" w:tplc="5E6A668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FA2F4C"/>
    <w:multiLevelType w:val="hybridMultilevel"/>
    <w:tmpl w:val="340AC96C"/>
    <w:lvl w:ilvl="0" w:tplc="B25AA140">
      <w:start w:val="1"/>
      <w:numFmt w:val="decimal"/>
      <w:lvlText w:val="%1."/>
      <w:lvlJc w:val="left"/>
      <w:pPr>
        <w:ind w:left="5464"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1005C5"/>
    <w:multiLevelType w:val="hybridMultilevel"/>
    <w:tmpl w:val="29700E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CCE3D76"/>
    <w:multiLevelType w:val="hybridMultilevel"/>
    <w:tmpl w:val="342CE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6008FD"/>
    <w:multiLevelType w:val="hybridMultilevel"/>
    <w:tmpl w:val="FF10B350"/>
    <w:lvl w:ilvl="0" w:tplc="13448C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2857910"/>
    <w:multiLevelType w:val="hybridMultilevel"/>
    <w:tmpl w:val="9E2209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A5363BC"/>
    <w:multiLevelType w:val="hybridMultilevel"/>
    <w:tmpl w:val="D3A87882"/>
    <w:lvl w:ilvl="0" w:tplc="5E6A66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BB02641"/>
    <w:multiLevelType w:val="hybridMultilevel"/>
    <w:tmpl w:val="6106A394"/>
    <w:lvl w:ilvl="0" w:tplc="C2860D52">
      <w:numFmt w:val="bullet"/>
      <w:lvlText w:val="•"/>
      <w:lvlJc w:val="left"/>
      <w:pPr>
        <w:ind w:left="705" w:hanging="705"/>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D4C6822"/>
    <w:multiLevelType w:val="hybridMultilevel"/>
    <w:tmpl w:val="3F8AE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887D6E"/>
    <w:multiLevelType w:val="hybridMultilevel"/>
    <w:tmpl w:val="5B6CCD2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3F2D6E"/>
    <w:multiLevelType w:val="hybridMultilevel"/>
    <w:tmpl w:val="04CA2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A1EB4"/>
    <w:multiLevelType w:val="hybridMultilevel"/>
    <w:tmpl w:val="389412D4"/>
    <w:lvl w:ilvl="0" w:tplc="5E6A6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03054598">
    <w:abstractNumId w:val="9"/>
  </w:num>
  <w:num w:numId="2" w16cid:durableId="285353181">
    <w:abstractNumId w:val="12"/>
  </w:num>
  <w:num w:numId="3" w16cid:durableId="1045568229">
    <w:abstractNumId w:val="3"/>
  </w:num>
  <w:num w:numId="4" w16cid:durableId="1797327980">
    <w:abstractNumId w:val="14"/>
  </w:num>
  <w:num w:numId="5" w16cid:durableId="607274060">
    <w:abstractNumId w:val="1"/>
  </w:num>
  <w:num w:numId="6" w16cid:durableId="637997050">
    <w:abstractNumId w:val="13"/>
  </w:num>
  <w:num w:numId="7" w16cid:durableId="786043342">
    <w:abstractNumId w:val="2"/>
  </w:num>
  <w:num w:numId="8" w16cid:durableId="50546679">
    <w:abstractNumId w:val="0"/>
  </w:num>
  <w:num w:numId="9" w16cid:durableId="1716005664">
    <w:abstractNumId w:val="5"/>
  </w:num>
  <w:num w:numId="10" w16cid:durableId="1055615909">
    <w:abstractNumId w:val="7"/>
  </w:num>
  <w:num w:numId="11" w16cid:durableId="1872302942">
    <w:abstractNumId w:val="4"/>
  </w:num>
  <w:num w:numId="12" w16cid:durableId="1343627297">
    <w:abstractNumId w:val="8"/>
  </w:num>
  <w:num w:numId="13" w16cid:durableId="1572764777">
    <w:abstractNumId w:val="11"/>
  </w:num>
  <w:num w:numId="14" w16cid:durableId="1026977669">
    <w:abstractNumId w:val="10"/>
  </w:num>
  <w:num w:numId="15" w16cid:durableId="1242791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DB"/>
    <w:rsid w:val="00000083"/>
    <w:rsid w:val="00005CEF"/>
    <w:rsid w:val="000535A5"/>
    <w:rsid w:val="00064611"/>
    <w:rsid w:val="000A2ADB"/>
    <w:rsid w:val="000E4C8E"/>
    <w:rsid w:val="00103F3F"/>
    <w:rsid w:val="00111F82"/>
    <w:rsid w:val="0013377C"/>
    <w:rsid w:val="00161F8D"/>
    <w:rsid w:val="001658E1"/>
    <w:rsid w:val="001824FC"/>
    <w:rsid w:val="001A4DE0"/>
    <w:rsid w:val="001D27D7"/>
    <w:rsid w:val="001E05A8"/>
    <w:rsid w:val="001E7A85"/>
    <w:rsid w:val="002169B7"/>
    <w:rsid w:val="0022398E"/>
    <w:rsid w:val="00254F76"/>
    <w:rsid w:val="0026127D"/>
    <w:rsid w:val="002925CB"/>
    <w:rsid w:val="002936DB"/>
    <w:rsid w:val="002A6E68"/>
    <w:rsid w:val="002A7993"/>
    <w:rsid w:val="002B445A"/>
    <w:rsid w:val="002C3B88"/>
    <w:rsid w:val="002F45FC"/>
    <w:rsid w:val="002F534A"/>
    <w:rsid w:val="00303A6B"/>
    <w:rsid w:val="00321C74"/>
    <w:rsid w:val="00343AB0"/>
    <w:rsid w:val="00360A74"/>
    <w:rsid w:val="00374E48"/>
    <w:rsid w:val="003B6E49"/>
    <w:rsid w:val="003E0680"/>
    <w:rsid w:val="004306FF"/>
    <w:rsid w:val="00445377"/>
    <w:rsid w:val="00460BCE"/>
    <w:rsid w:val="0047333E"/>
    <w:rsid w:val="00485DAD"/>
    <w:rsid w:val="00486B46"/>
    <w:rsid w:val="004A3AD6"/>
    <w:rsid w:val="004B52B9"/>
    <w:rsid w:val="004B7A57"/>
    <w:rsid w:val="004C231D"/>
    <w:rsid w:val="004C762A"/>
    <w:rsid w:val="004F1A9A"/>
    <w:rsid w:val="004F3972"/>
    <w:rsid w:val="004F76C3"/>
    <w:rsid w:val="00513AAF"/>
    <w:rsid w:val="00515149"/>
    <w:rsid w:val="00521AAE"/>
    <w:rsid w:val="005330A7"/>
    <w:rsid w:val="00533B11"/>
    <w:rsid w:val="005344F6"/>
    <w:rsid w:val="005478FA"/>
    <w:rsid w:val="00555E8E"/>
    <w:rsid w:val="005A1662"/>
    <w:rsid w:val="005B397F"/>
    <w:rsid w:val="005F19EE"/>
    <w:rsid w:val="00615C18"/>
    <w:rsid w:val="00627BCA"/>
    <w:rsid w:val="00653569"/>
    <w:rsid w:val="00677F5C"/>
    <w:rsid w:val="0068535E"/>
    <w:rsid w:val="006F4650"/>
    <w:rsid w:val="00702C6E"/>
    <w:rsid w:val="00722256"/>
    <w:rsid w:val="00741512"/>
    <w:rsid w:val="00786A70"/>
    <w:rsid w:val="00787DE1"/>
    <w:rsid w:val="007914A9"/>
    <w:rsid w:val="007A1A55"/>
    <w:rsid w:val="007A3202"/>
    <w:rsid w:val="007A455B"/>
    <w:rsid w:val="007B3EFF"/>
    <w:rsid w:val="007C510B"/>
    <w:rsid w:val="007D3B75"/>
    <w:rsid w:val="007D4B53"/>
    <w:rsid w:val="008357EE"/>
    <w:rsid w:val="0084295A"/>
    <w:rsid w:val="00843A79"/>
    <w:rsid w:val="008775F8"/>
    <w:rsid w:val="008A647E"/>
    <w:rsid w:val="008B02DB"/>
    <w:rsid w:val="008C0EC1"/>
    <w:rsid w:val="008C559A"/>
    <w:rsid w:val="00901788"/>
    <w:rsid w:val="009B2111"/>
    <w:rsid w:val="009B381B"/>
    <w:rsid w:val="009D616D"/>
    <w:rsid w:val="00A1152C"/>
    <w:rsid w:val="00A14F9A"/>
    <w:rsid w:val="00A259CC"/>
    <w:rsid w:val="00A37524"/>
    <w:rsid w:val="00A70BE3"/>
    <w:rsid w:val="00A71599"/>
    <w:rsid w:val="00A972AA"/>
    <w:rsid w:val="00AA4445"/>
    <w:rsid w:val="00AA5C0D"/>
    <w:rsid w:val="00AC08DA"/>
    <w:rsid w:val="00AC5384"/>
    <w:rsid w:val="00AD5022"/>
    <w:rsid w:val="00AE15BE"/>
    <w:rsid w:val="00AE79BD"/>
    <w:rsid w:val="00AF69A0"/>
    <w:rsid w:val="00B22BC9"/>
    <w:rsid w:val="00B25906"/>
    <w:rsid w:val="00B260DD"/>
    <w:rsid w:val="00B37980"/>
    <w:rsid w:val="00B4500F"/>
    <w:rsid w:val="00C04697"/>
    <w:rsid w:val="00C40B7C"/>
    <w:rsid w:val="00C70E5F"/>
    <w:rsid w:val="00C96727"/>
    <w:rsid w:val="00CC4AD3"/>
    <w:rsid w:val="00CC77FE"/>
    <w:rsid w:val="00CE0738"/>
    <w:rsid w:val="00D009E0"/>
    <w:rsid w:val="00D06827"/>
    <w:rsid w:val="00D266F7"/>
    <w:rsid w:val="00D309CF"/>
    <w:rsid w:val="00D43D03"/>
    <w:rsid w:val="00D4777D"/>
    <w:rsid w:val="00D75764"/>
    <w:rsid w:val="00D92078"/>
    <w:rsid w:val="00D97523"/>
    <w:rsid w:val="00D977D4"/>
    <w:rsid w:val="00D97BB2"/>
    <w:rsid w:val="00DD766D"/>
    <w:rsid w:val="00DE3705"/>
    <w:rsid w:val="00E41652"/>
    <w:rsid w:val="00E56DB4"/>
    <w:rsid w:val="00E63DA6"/>
    <w:rsid w:val="00E6486D"/>
    <w:rsid w:val="00E66E62"/>
    <w:rsid w:val="00E77BFF"/>
    <w:rsid w:val="00EB2D1A"/>
    <w:rsid w:val="00EB2FD7"/>
    <w:rsid w:val="00EB5C53"/>
    <w:rsid w:val="00EE0E1C"/>
    <w:rsid w:val="00F31D27"/>
    <w:rsid w:val="00F50F42"/>
    <w:rsid w:val="00F54265"/>
    <w:rsid w:val="00F7034C"/>
    <w:rsid w:val="00F85DA4"/>
    <w:rsid w:val="00F94DCD"/>
    <w:rsid w:val="00F96B5F"/>
    <w:rsid w:val="00FD6763"/>
    <w:rsid w:val="00FE7A92"/>
    <w:rsid w:val="00FF1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0901"/>
  <w15:docId w15:val="{CD6C529A-68CB-44B2-976B-EBB27CFE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6DB"/>
    <w:pPr>
      <w:ind w:left="720"/>
      <w:contextualSpacing/>
    </w:pPr>
    <w:rPr>
      <w:rFonts w:ascii="Calibri" w:eastAsia="Calibri" w:hAnsi="Calibri" w:cs="Calibri"/>
    </w:rPr>
  </w:style>
  <w:style w:type="table" w:styleId="a4">
    <w:name w:val="Table Grid"/>
    <w:basedOn w:val="a1"/>
    <w:uiPriority w:val="39"/>
    <w:rsid w:val="002936DB"/>
    <w:pPr>
      <w:spacing w:after="0" w:line="240" w:lineRule="auto"/>
      <w:jc w:val="both"/>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14F9A"/>
    <w:rPr>
      <w:color w:val="0000FF" w:themeColor="hyperlink"/>
      <w:u w:val="single"/>
    </w:rPr>
  </w:style>
  <w:style w:type="character" w:customStyle="1" w:styleId="1">
    <w:name w:val="Неразрешенное упоминание1"/>
    <w:basedOn w:val="a0"/>
    <w:uiPriority w:val="99"/>
    <w:semiHidden/>
    <w:unhideWhenUsed/>
    <w:rsid w:val="00A14F9A"/>
    <w:rPr>
      <w:color w:val="605E5C"/>
      <w:shd w:val="clear" w:color="auto" w:fill="E1DFDD"/>
    </w:rPr>
  </w:style>
  <w:style w:type="character" w:styleId="a6">
    <w:name w:val="FollowedHyperlink"/>
    <w:basedOn w:val="a0"/>
    <w:uiPriority w:val="99"/>
    <w:semiHidden/>
    <w:unhideWhenUsed/>
    <w:rsid w:val="00A14F9A"/>
    <w:rPr>
      <w:color w:val="800080" w:themeColor="followedHyperlink"/>
      <w:u w:val="single"/>
    </w:rPr>
  </w:style>
  <w:style w:type="paragraph" w:styleId="a7">
    <w:name w:val="Normal (Web)"/>
    <w:basedOn w:val="a"/>
    <w:uiPriority w:val="99"/>
    <w:semiHidden/>
    <w:unhideWhenUsed/>
    <w:rsid w:val="00E7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Неразрешенное упоминание2"/>
    <w:basedOn w:val="a0"/>
    <w:uiPriority w:val="99"/>
    <w:semiHidden/>
    <w:unhideWhenUsed/>
    <w:rsid w:val="00C70E5F"/>
    <w:rPr>
      <w:color w:val="605E5C"/>
      <w:shd w:val="clear" w:color="auto" w:fill="E1DFDD"/>
    </w:rPr>
  </w:style>
  <w:style w:type="paragraph" w:styleId="a8">
    <w:name w:val="footnote text"/>
    <w:basedOn w:val="a"/>
    <w:link w:val="a9"/>
    <w:semiHidden/>
    <w:rsid w:val="00533B11"/>
    <w:pPr>
      <w:spacing w:after="0" w:line="240" w:lineRule="auto"/>
    </w:pPr>
    <w:rPr>
      <w:rFonts w:ascii="Times New Roman" w:eastAsia="Times New Roman" w:hAnsi="Times New Roman" w:cs="Times New Roman"/>
      <w:sz w:val="20"/>
      <w:szCs w:val="20"/>
      <w:lang w:val="x-none" w:eastAsia="x-none"/>
    </w:rPr>
  </w:style>
  <w:style w:type="character" w:customStyle="1" w:styleId="a9">
    <w:name w:val="Текст сноски Знак"/>
    <w:basedOn w:val="a0"/>
    <w:link w:val="a8"/>
    <w:semiHidden/>
    <w:rsid w:val="00533B11"/>
    <w:rPr>
      <w:rFonts w:ascii="Times New Roman" w:eastAsia="Times New Roman" w:hAnsi="Times New Roman" w:cs="Times New Roman"/>
      <w:sz w:val="20"/>
      <w:szCs w:val="20"/>
      <w:lang w:val="x-none" w:eastAsia="x-none"/>
    </w:rPr>
  </w:style>
  <w:style w:type="character" w:styleId="aa">
    <w:name w:val="footnote reference"/>
    <w:semiHidden/>
    <w:rsid w:val="00533B11"/>
    <w:rPr>
      <w:vertAlign w:val="superscript"/>
    </w:rPr>
  </w:style>
  <w:style w:type="paragraph" w:styleId="ab">
    <w:name w:val="Body Text Indent"/>
    <w:basedOn w:val="a"/>
    <w:link w:val="ac"/>
    <w:uiPriority w:val="99"/>
    <w:unhideWhenUsed/>
    <w:rsid w:val="00533B11"/>
    <w:pPr>
      <w:spacing w:after="120"/>
      <w:ind w:left="283"/>
    </w:pPr>
    <w:rPr>
      <w:rFonts w:ascii="Calibri" w:eastAsia="Calibri" w:hAnsi="Calibri" w:cs="Times New Roman"/>
      <w:lang w:eastAsia="en-US"/>
    </w:rPr>
  </w:style>
  <w:style w:type="character" w:customStyle="1" w:styleId="ac">
    <w:name w:val="Основной текст с отступом Знак"/>
    <w:basedOn w:val="a0"/>
    <w:link w:val="ab"/>
    <w:uiPriority w:val="99"/>
    <w:rsid w:val="00533B11"/>
    <w:rPr>
      <w:rFonts w:ascii="Calibri" w:eastAsia="Calibri" w:hAnsi="Calibri" w:cs="Times New Roman"/>
      <w:lang w:eastAsia="en-US"/>
    </w:rPr>
  </w:style>
  <w:style w:type="paragraph" w:styleId="ad">
    <w:name w:val="Balloon Text"/>
    <w:basedOn w:val="a"/>
    <w:link w:val="ae"/>
    <w:uiPriority w:val="99"/>
    <w:semiHidden/>
    <w:unhideWhenUsed/>
    <w:rsid w:val="00533B1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3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14255">
      <w:bodyDiv w:val="1"/>
      <w:marLeft w:val="0"/>
      <w:marRight w:val="0"/>
      <w:marTop w:val="0"/>
      <w:marBottom w:val="0"/>
      <w:divBdr>
        <w:top w:val="none" w:sz="0" w:space="0" w:color="auto"/>
        <w:left w:val="none" w:sz="0" w:space="0" w:color="auto"/>
        <w:bottom w:val="none" w:sz="0" w:space="0" w:color="auto"/>
        <w:right w:val="none" w:sz="0" w:space="0" w:color="auto"/>
      </w:divBdr>
    </w:div>
    <w:div w:id="1546527958">
      <w:bodyDiv w:val="1"/>
      <w:marLeft w:val="0"/>
      <w:marRight w:val="0"/>
      <w:marTop w:val="0"/>
      <w:marBottom w:val="0"/>
      <w:divBdr>
        <w:top w:val="none" w:sz="0" w:space="0" w:color="auto"/>
        <w:left w:val="none" w:sz="0" w:space="0" w:color="auto"/>
        <w:bottom w:val="none" w:sz="0" w:space="0" w:color="auto"/>
        <w:right w:val="none" w:sz="0" w:space="0" w:color="auto"/>
      </w:divBdr>
    </w:div>
    <w:div w:id="19084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ference-mbco.ru"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ference-mbco.ru" TargetMode="External"/><Relationship Id="rId17" Type="http://schemas.openxmlformats.org/officeDocument/2006/relationships/hyperlink" Target="mailto:irc@libfl.ru" TargetMode="External"/><Relationship Id="rId2" Type="http://schemas.openxmlformats.org/officeDocument/2006/relationships/numbering" Target="numbering.xml"/><Relationship Id="rId16" Type="http://schemas.openxmlformats.org/officeDocument/2006/relationships/hyperlink" Target="mailto:conference.mbc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erence-mbco.ru" TargetMode="External"/><Relationship Id="rId5" Type="http://schemas.openxmlformats.org/officeDocument/2006/relationships/webSettings" Target="webSettings.xml"/><Relationship Id="rId15" Type="http://schemas.openxmlformats.org/officeDocument/2006/relationships/hyperlink" Target="mailto:rusreadorg@gmail.com" TargetMode="External"/><Relationship Id="rId10" Type="http://schemas.openxmlformats.org/officeDocument/2006/relationships/hyperlink" Target="mailto:rusreador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ference-mbc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254C-651A-43F9-94CB-08F4FE13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dc:creator>
  <cp:lastModifiedBy>видео Мвидео</cp:lastModifiedBy>
  <cp:revision>2</cp:revision>
  <cp:lastPrinted>2022-04-13T06:50:00Z</cp:lastPrinted>
  <dcterms:created xsi:type="dcterms:W3CDTF">2023-12-21T17:24:00Z</dcterms:created>
  <dcterms:modified xsi:type="dcterms:W3CDTF">2023-12-21T17:24:00Z</dcterms:modified>
</cp:coreProperties>
</file>