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57A8" w:rsidRDefault="002F00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Пост-релиз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проведении VIII Международной научно-практической конференции «Чтение и грамотность в образовании и культуре: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воспитание гражданина и читателя»</w:t>
      </w:r>
    </w:p>
    <w:p w14:paraId="00000002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VIII Международная научно-практическая конференция «Чтение и грамотность в образовании и культуре: воспитание гражданина и читателя», проводимая Межрегиональной общественной организацией «Русская ассоциация чтения» совместно с Всероссийской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библиотекой иностранной литературы имени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Рудомино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состоялась 4–5 апреля 2024 года в залах библиотеки.</w:t>
      </w:r>
    </w:p>
    <w:p w14:paraId="00000003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ней приняли участие в очном формате 59 человек из 11 городов РФ: Москва, Донецк, Калуга, Краснодар, Луганск, Медынь, Новороссийск, Пермь, Псков,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Серов, Челябинск. Международный характер конференции подтвержден участием докладчиков из Узбекистана (Ташкент), слушателей из Белоруссии и Казахстана. В онлайн формате зафиксировано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51  подключение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Трансляция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4 апреля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1,1 тыс. просмотров,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5 апреля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– 953 просмотра.</w:t>
      </w:r>
    </w:p>
    <w:p w14:paraId="00000004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Научный уровень конференции высокий: в ней приняли участие 6 докторов наук и 9 кандидатов наук. Её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полидисциплинарный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 проявился в участии специалистов из разных областей науки: педагогики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психологии, филологии, представлявших высшие и средние специальные учебные заведения, министерства и научные институты, школы и колледжи, федеральные, национальные, муниципальные и школьные библиотеки. </w:t>
      </w:r>
    </w:p>
    <w:p w14:paraId="00000005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участников была подготовлена Программа конферен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ции, на сайтах организаторов опубликованы и размещены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Тезисы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выступлений.</w:t>
      </w:r>
    </w:p>
    <w:p w14:paraId="00000006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открытии конференции с приветствиями и напутствиями словами к участникам обратились генера</w:t>
      </w:r>
      <w:r>
        <w:rPr>
          <w:rFonts w:ascii="Times New Roman" w:eastAsia="Times New Roman" w:hAnsi="Times New Roman" w:cs="Times New Roman"/>
          <w:sz w:val="28"/>
          <w:szCs w:val="28"/>
        </w:rPr>
        <w:t>льный директор Библиотеки иностранной литературы П. Л. Кузьмин, президент Русской ассоциации чтения Н. 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Сметанникова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министр образования и науки Донецкой Народной Республики О. П.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Колударова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7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докладами и сообщениями выступили 28 человек, из них 8 док</w:t>
      </w:r>
      <w:r>
        <w:rPr>
          <w:rFonts w:ascii="Times New Roman" w:eastAsia="Times New Roman" w:hAnsi="Times New Roman" w:cs="Times New Roman"/>
          <w:sz w:val="28"/>
          <w:szCs w:val="28"/>
        </w:rPr>
        <w:t>ладов были представлены на пленарном заседании.</w:t>
      </w:r>
    </w:p>
    <w:p w14:paraId="00000008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Докладчики осветили современное состояние вопросов воспитания гражданственности и патриотизма с позиций разных наук, их научно-педагогическую и социально-общественную ценность, отраженную в цифрах и реалиях к</w:t>
      </w:r>
      <w:r>
        <w:rPr>
          <w:rFonts w:ascii="Times New Roman" w:eastAsia="Times New Roman" w:hAnsi="Times New Roman" w:cs="Times New Roman"/>
          <w:sz w:val="28"/>
          <w:szCs w:val="28"/>
        </w:rPr>
        <w:t>нижной продукции, образования и культуры, эффективных проектах библиотек по продвижению чтения и грамотности.</w:t>
      </w:r>
    </w:p>
    <w:p w14:paraId="00000009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Так, в докладе президента РАЧ доктора педагогических наук Н. Н.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Сметанниковой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были представлены новые знания из смежных областей (политологии, 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гвистики, психолингвистики, культурологии, журналистики) о современном миропорядке в обществе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постправды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бушующей в настоящее время «смысловой» информационной войне, фейковых новостях, манипуляциях, симуляциях и симулякрах, методиках распознавания приёмов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влияния на сознание читателя и противостояния западной пропаганде, а также приёмах ведения пропагандистского общения. Была предложена методика работы, состоящая из пяти блоков.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знаниевый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 содержит новые актуальные знания и информацию,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обходимую для ведения смысловой информационной войны (мир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постправды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смысловая информационная война, фейковые новости,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кликбейт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мифотворчество, манипуляции, симуляции, симулякры). Воспитательными задачами первого блока являются осознание необходимости 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воения новых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полидисциплинарных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 и готовность их использования на практике, а также воспитание привычки читать информацию и документальные описания событий в нескольких качественных источниках СМИ.</w:t>
      </w:r>
    </w:p>
    <w:p w14:paraId="0000000A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 навыков и умений включает приёмы распознавания </w:t>
      </w:r>
      <w:r>
        <w:rPr>
          <w:rFonts w:ascii="Times New Roman" w:eastAsia="Times New Roman" w:hAnsi="Times New Roman" w:cs="Times New Roman"/>
          <w:sz w:val="28"/>
          <w:szCs w:val="28"/>
        </w:rPr>
        <w:t>смысловой информационной войны и приёмы ведения пропагандистского общения. Воспитательными задачами являются овладение умениями распознавать языковые и текстовые средства ведения смысловой информационной войны; воспитание привычки осознанно читать целые те</w:t>
      </w:r>
      <w:r>
        <w:rPr>
          <w:rFonts w:ascii="Times New Roman" w:eastAsia="Times New Roman" w:hAnsi="Times New Roman" w:cs="Times New Roman"/>
          <w:sz w:val="28"/>
          <w:szCs w:val="28"/>
        </w:rPr>
        <w:t>ксты/книги, а не их отрывки и аннотации, самостоятельно проводить анализ текста/книги; постоянно проверять подлинность информации, оказывать сопротивление фейкам и манипуляциям; развивать навыки распознавания фейков и манипуляций.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Блок, связанный с видео/а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удио культурой учит распознавать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перформативы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создавать и использовать положительно окрашенный видеоряд. Воспитательная задача – всячески поддерживать демонстрацию подвигов, наград, поощрений, привлекать героев к работе с молодёжью и разоблачать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егативный видеоряд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перформативов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Блок цифровизации включает приёмы противодействия манипуляциям, исходящих из разных гаджетов и ТВ, приемы содействия специально подготовленному цифровому чтению, в котором читатель остается самостоятельным и активным при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заимодействии с окружающей средой. Воспитательные задачи – научиться самостоятельно работать в условиях использования искусственного интеллекта, брать ответственность за качество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работы, соблюдать правило «искусственный интеллект идёт следом за реаль</w:t>
      </w:r>
      <w:r>
        <w:rPr>
          <w:rFonts w:ascii="Times New Roman" w:eastAsia="Times New Roman" w:hAnsi="Times New Roman" w:cs="Times New Roman"/>
          <w:sz w:val="28"/>
          <w:szCs w:val="28"/>
        </w:rPr>
        <w:t>ным интеллектом».</w:t>
      </w:r>
    </w:p>
    <w:p w14:paraId="0000000C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Финальный пятый блок предполагает развитие читателя – гражданина «по лестнице» от функционально грамотного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менталитетного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читателя через образованность, компетентность и культуру. 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менталитетным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прочтением текста формирует,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звивает и совершенствует индивидуальный и национальный менталитет читателей – граждан своей страны. Воспитательными задачами остаются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менталитетное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ценностное прочтение текста, организация разнообразных активностей вокруг текста; пересмотр списка чтения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сторону актуальной патриотической литературы, индивидуальное и профессиональное использование жанров литературы; работа с текстом и словом остаётся воспитательной задачей обучения и образования. </w:t>
      </w:r>
    </w:p>
    <w:p w14:paraId="0000000D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Глубина освещения вопросов воспитания гражданственности и п</w:t>
      </w:r>
      <w:r>
        <w:rPr>
          <w:rFonts w:ascii="Times New Roman" w:eastAsia="Times New Roman" w:hAnsi="Times New Roman" w:cs="Times New Roman"/>
          <w:sz w:val="28"/>
          <w:szCs w:val="28"/>
        </w:rPr>
        <w:t>атриотизма была зафиксирована в двух фундаментальных докладах мэтров науки о чтении – академика Российской академии образования Ю. П. Мелентьевой и доктора филологических наук В. Я.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«русском чтении» и истории воспитания читателя – гражданина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Древнего Египта до наших дней. Проделанный человечеством путь зафиксирован в названии доклада: от воспитания к самовоспитанию, от наставлений до «праздника непослушания». </w:t>
      </w:r>
    </w:p>
    <w:p w14:paraId="0000000E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докладе заместителя генерального директора ВГБИЛ по библиотечной работе М. 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</w:rPr>
        <w:t>околенко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обращено внимание на многоаспектность трактовки категории гражданственности социальными и гуманитарными науками в современных условиях и взаимосвязь позиций трактовки с читательскими компетенциями. Были представлены проекты, направленные на 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 читательской деятельности в рамках межнациональной и межкультурной коммуникации и на укрепление авторитета России в мире, что имеет сильнейшее воспитательное воздействие на молодёжь, её самосознание и патриотические чувства. Докладчик пригласила делегат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конференции принять участие в отборе книг из фондов «Иностранки» для создания </w:t>
      </w:r>
      <w:hyperlink r:id="rId11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полиязычной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цифровой коллекции фронтовой прозы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Этот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приурочен к 100-летию со дня рождения писателей-фронтовиков и 80-летию Победы в Великой Отечественной войне.</w:t>
      </w:r>
    </w:p>
    <w:p w14:paraId="0000000F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поддержки литературного процесса, книжных выставок и пропаганды чтения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А. Н. Воропаев представил систему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твенной поддержки издания и продвижения социально значимой литературы, имеющей важное культурологическое значение и направленной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сохранение и укрепление традиционных российских духовно-нравственных ценностей.</w:t>
      </w:r>
    </w:p>
    <w:p w14:paraId="00000010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содержании многих интересных докладов,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И. А.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Мазаевой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Е. С.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Романичевой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 А. Лукьянович, др., были раскрыты механизмы воспитательно-образовательной работы. Зафиксировано, что:</w:t>
      </w:r>
    </w:p>
    <w:p w14:paraId="00000011" w14:textId="77777777" w:rsidR="006C57A8" w:rsidRDefault="002F0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стратегией передачи ценностей является совместная (или точнее совместно-разделённая) деятельность взрослого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наставника (учителя, библиотекаря, родителя) и юного (ученика, читателя, гражданина);</w:t>
      </w:r>
    </w:p>
    <w:p w14:paraId="00000012" w14:textId="77777777" w:rsidR="006C57A8" w:rsidRDefault="002F0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сопровождается, поддерживается взрослым;</w:t>
      </w:r>
    </w:p>
    <w:p w14:paraId="00000013" w14:textId="77777777" w:rsidR="006C57A8" w:rsidRDefault="002F0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является базой, основой воспитания;</w:t>
      </w:r>
    </w:p>
    <w:p w14:paraId="00000014" w14:textId="77777777" w:rsidR="006C57A8" w:rsidRDefault="002F0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словом остаётся задачей воспитания любви к родному языку и родной культуре;</w:t>
      </w:r>
    </w:p>
    <w:p w14:paraId="00000015" w14:textId="77777777" w:rsidR="006C57A8" w:rsidRDefault="002F0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интеллектуальная деятельность при чтении неотделима от эмоций, которые «запускают» механизм восприятия текста и «завершают» механизм его понимания, формируя, тем самым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оциональный интеллект читателя;</w:t>
      </w:r>
    </w:p>
    <w:p w14:paraId="00000016" w14:textId="77777777" w:rsidR="006C57A8" w:rsidRDefault="002F00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чтением является обязательным блоком методики воспитания.</w:t>
      </w:r>
    </w:p>
    <w:p w14:paraId="00000017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зафиксированы некоторые практические задачи для всех учреждений-членов РАЧ:</w:t>
      </w:r>
    </w:p>
    <w:p w14:paraId="00000018" w14:textId="77777777" w:rsidR="006C57A8" w:rsidRDefault="002F0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в библиотеках, включая школьные библиотеки алгоритм проверки информации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фейковость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9" w14:textId="77777777" w:rsidR="006C57A8" w:rsidRDefault="002F0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Переосмыслить список читаемой литературы, особенно литературы для внеклассн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чтения в пользу обильного чтения отечественной патриотической литературы. Рекомендуем посмотреть новые издания ДЮК.</w:t>
      </w:r>
    </w:p>
    <w:p w14:paraId="0000001A" w14:textId="77777777" w:rsidR="006C57A8" w:rsidRDefault="002F0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Переосмыслить рекомендательный список литературы с позиций индивидуальной и профессиональной значимости жанров (для облегчения выбора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льнейшей профессии).</w:t>
      </w:r>
    </w:p>
    <w:p w14:paraId="0000001B" w14:textId="77777777" w:rsidR="006C57A8" w:rsidRDefault="002F0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Переосмыслить методики работы с текстами в пользу интерактивности, эмоциональности, сочетания разных приёмов чтения и обсуждения прочитанного. Рекомендуем ознакомиться с методикой работы с книгой в проекте «Умное чтение».</w:t>
      </w:r>
    </w:p>
    <w:p w14:paraId="0000001C" w14:textId="77777777" w:rsidR="006C57A8" w:rsidRDefault="002F00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включению раздела воспитательно-пропагандистской работы на основе чтения, воспитание читателя чтением в Программу поддержки детского и юношеского чтения, готовящуюся к утверждению на государственном уровне. </w:t>
      </w:r>
    </w:p>
    <w:p w14:paraId="0000001D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конференции пришла печальная новость о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ончине 4 апреля 2024 года великого педагога и учёного Ирины Алексеевны Зимней, на чьих работах выросло не одно поколение преподавателей и научных работников. Собравшиеся почтили её память и познакомились с её работами на выставке книг. </w:t>
      </w:r>
    </w:p>
    <w:p w14:paraId="0000001E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заключение конференции были подведены её итоги. Докладчики конференции были награждены сборниками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Вып.21 Докладов Научного Совета по проблемам чтения РАО «Классное и внеклассное чтение в образовании и культуре» (2024г.), переданными Конференции академико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 Российской академии образования Ю.П. Мелентьевой.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поддержки литературного процесса, книжных выставок и пропаганды чтения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А. Н. Воропаев наградил докладчиков билетами на Международную ярмарку интеллектуальной литературы No</w:t>
      </w:r>
      <w:r>
        <w:rPr>
          <w:rFonts w:ascii="Times New Roman" w:eastAsia="Times New Roman" w:hAnsi="Times New Roman" w:cs="Times New Roman"/>
          <w:sz w:val="28"/>
          <w:szCs w:val="28"/>
        </w:rPr>
        <w:t>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проходившую в Гостином дворе 4-7 апреля.</w:t>
      </w:r>
    </w:p>
    <w:p w14:paraId="0000001F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НОВЫЕ формы работы на конференции.</w:t>
      </w:r>
    </w:p>
    <w:p w14:paraId="00000020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Помимо традиционных форм работы (пленарное и секционные заседания, выставка детской и юношеской литературы (ДЮК), методических рекомендаций проекта «Умное чтение», а также изданий РАЧ), на данной конференции были апробированы три новые формы.</w:t>
      </w:r>
    </w:p>
    <w:p w14:paraId="00000021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Началом конфе</w:t>
      </w:r>
      <w:r>
        <w:rPr>
          <w:rFonts w:ascii="Times New Roman" w:eastAsia="Times New Roman" w:hAnsi="Times New Roman" w:cs="Times New Roman"/>
          <w:sz w:val="28"/>
          <w:szCs w:val="28"/>
        </w:rPr>
        <w:t>ренции послужил видеоклип, созданный фондом «Гуманитарный мир» в защиту монумента «Алёша» в г. Пловдиве, Болгария. Все участники стоя отдали дань памяти солдатам, погибшим в ходе Великой Отечественной войны и в ходе специальной военной операции на территор</w:t>
      </w:r>
      <w:r>
        <w:rPr>
          <w:rFonts w:ascii="Times New Roman" w:eastAsia="Times New Roman" w:hAnsi="Times New Roman" w:cs="Times New Roman"/>
          <w:sz w:val="28"/>
          <w:szCs w:val="28"/>
        </w:rPr>
        <w:t>ии Украины, а также жертвам террористического акта в «Крокус Сити холле».</w:t>
      </w:r>
    </w:p>
    <w:p w14:paraId="00000022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конференции состоялась творческая встреча с участниками Всемирного фестиваля молодёжи – руководитель Центра библиотековедения и профессионального взаимодействия ВГБИЛ Д. А. 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лякова рассказала о работе молодых людей в </w:t>
      </w:r>
      <w:hyperlink r:id="rId12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творческом проекте «Нити культуры»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пригласила делегатов конференции к участию в одноимённом конкурсе эссе о малой родине.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ктуальная тема – Год семьи в Российской Федерации – получила освещение в презентации цифровой выставки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«Сакральное и бытовое: образ </w:t>
        </w:r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lastRenderedPageBreak/>
          <w:t>матери и дитя в литературе и культуре»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её автором – главным библи</w:t>
      </w:r>
      <w:r>
        <w:rPr>
          <w:rFonts w:ascii="Times New Roman" w:eastAsia="Times New Roman" w:hAnsi="Times New Roman" w:cs="Times New Roman"/>
          <w:sz w:val="28"/>
          <w:szCs w:val="28"/>
        </w:rPr>
        <w:t>отекарем Центра обслуживания читателей ВГБИЛ О. В. Рыжовой.</w:t>
      </w:r>
    </w:p>
    <w:p w14:paraId="00000023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Вторым организационным открытием конференции была новая модель представления докладов одной школы («Личность», г. Новороссийск, лидер проекта «Школа, где процветает грамотность») в смешанном форма</w:t>
      </w:r>
      <w:r>
        <w:rPr>
          <w:rFonts w:ascii="Times New Roman" w:eastAsia="Times New Roman" w:hAnsi="Times New Roman" w:cs="Times New Roman"/>
          <w:sz w:val="28"/>
          <w:szCs w:val="28"/>
        </w:rPr>
        <w:t>те: сообщения докладчиков велись в формате онлайн из г. Новороссийска, а координатор проекта заместитель директора школа по научно-методической работе Е. Л. Рудик комментировала их выступления, давая пояснения и освещая возникающие вопросы. Отметим, что вс</w:t>
      </w:r>
      <w:r>
        <w:rPr>
          <w:rFonts w:ascii="Times New Roman" w:eastAsia="Times New Roman" w:hAnsi="Times New Roman" w:cs="Times New Roman"/>
          <w:sz w:val="28"/>
          <w:szCs w:val="28"/>
        </w:rPr>
        <w:t>е участники секции успели ознакомиться с материалом основного доклада первого дня конференции и выступали в его логике. Данная модель была высоко оценена участниками конференции и может быть рекомендована другим школам как продуктивная.</w:t>
      </w:r>
    </w:p>
    <w:p w14:paraId="00000024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«Вишенкой на торте»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выставка книг, сопровождавшая конференцию. На ней экспонировались книги авторов, которые цитировались в ходе докладов. Участники конференции имели возможность полистать упоминаемые книги, познакомиться с другими книгами авторов, оценить широту и глуб</w:t>
      </w:r>
      <w:r>
        <w:rPr>
          <w:rFonts w:ascii="Times New Roman" w:eastAsia="Times New Roman" w:hAnsi="Times New Roman" w:cs="Times New Roman"/>
          <w:sz w:val="28"/>
          <w:szCs w:val="28"/>
        </w:rPr>
        <w:t>ину представляемых докладов.</w:t>
      </w:r>
    </w:p>
    <w:p w14:paraId="00000025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Рефлексия.</w:t>
      </w:r>
    </w:p>
    <w:p w14:paraId="00000026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конференции подтвердили актуальность и значимость содержания докладов на проведенной конференции, а также оценили эмоциональную составляющую реального общения. Они отмечали энтузиазм и подъём, с которым воз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вращаются на рабочие места. </w:t>
      </w:r>
    </w:p>
    <w:p w14:paraId="00000027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оргкомитет конференции поступило предложение пригласить на ежегодную Академию читательского мастерства (октябрь 2024 года) учителя математики школы «Личность» (г. Новороссийск) А. В. Померанцеву и координатора проекта «Школа,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процветает грамотность» Е. Л. Рудик и высказали просьбу показать мастер-класс работы с математическим текстом. </w:t>
      </w:r>
    </w:p>
    <w:p w14:paraId="00000028" w14:textId="77777777" w:rsidR="006C57A8" w:rsidRDefault="002F001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КОНФЕРЕНЦИИ</w:t>
      </w:r>
    </w:p>
    <w:p w14:paraId="00000029" w14:textId="77777777" w:rsidR="006C57A8" w:rsidRDefault="002F0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конференции были обсуждены актуальные вопросы воспитания гражданина и читателя с позиций разных наук, подтвердив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факт, что Русская ассоциация чтения является и развивается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полидисциплинарная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организация. </w:t>
      </w:r>
    </w:p>
    <w:p w14:paraId="0000002A" w14:textId="77777777" w:rsidR="006C57A8" w:rsidRDefault="002F0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обсуждении участвовали докладчики из 2 стран и 11 городов РФ, что подтверждает статус международной конференции.</w:t>
      </w:r>
    </w:p>
    <w:p w14:paraId="0000002B" w14:textId="77777777" w:rsidR="006C57A8" w:rsidRDefault="002F0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Обсуждались вопросы теории и практики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итания гражданина и читателя, были сделаны теоретические и практические выводы, поставлены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конкретные задачи и намечены пути их решения, что подтверждает научно-практический характер проведённой конференции.</w:t>
      </w:r>
    </w:p>
    <w:p w14:paraId="0000002C" w14:textId="77777777" w:rsidR="006C57A8" w:rsidRDefault="002F0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Использовались традиционные и новые формы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участников и сопровождения докладов и сообщений, что свидетельствует о инновационном характере форума.</w:t>
      </w:r>
    </w:p>
    <w:p w14:paraId="0000002D" w14:textId="77777777" w:rsidR="006C57A8" w:rsidRDefault="002F0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предложено написать статьи по теме конференции для их размещения в ежегодном научном издании «Человек читающий. Homo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16» (ср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подачи материалов – 31 мая 2024 года на адрес </w:t>
      </w:r>
      <w:hyperlink r:id="rId14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rusreadorg@gmail.com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Там же будут опубликованы тезисы докладов и выступлений.</w:t>
      </w:r>
    </w:p>
    <w:p w14:paraId="0000002E" w14:textId="77777777" w:rsidR="006C57A8" w:rsidRDefault="002F0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Конференции доступны по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6C57A8">
      <w:headerReference w:type="default" r:id="rId1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BD5D" w14:textId="77777777" w:rsidR="002F0015" w:rsidRDefault="002F0015">
      <w:pPr>
        <w:spacing w:after="0" w:line="240" w:lineRule="auto"/>
      </w:pPr>
      <w:r>
        <w:separator/>
      </w:r>
    </w:p>
  </w:endnote>
  <w:endnote w:type="continuationSeparator" w:id="0">
    <w:p w14:paraId="4C8ABF92" w14:textId="77777777" w:rsidR="002F0015" w:rsidRDefault="002F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C9C1" w14:textId="77777777" w:rsidR="002F0015" w:rsidRDefault="002F0015">
      <w:pPr>
        <w:spacing w:after="0" w:line="240" w:lineRule="auto"/>
      </w:pPr>
      <w:r>
        <w:separator/>
      </w:r>
    </w:p>
  </w:footnote>
  <w:footnote w:type="continuationSeparator" w:id="0">
    <w:p w14:paraId="0DCB517E" w14:textId="77777777" w:rsidR="002F0015" w:rsidRDefault="002F0015">
      <w:pPr>
        <w:spacing w:after="0" w:line="240" w:lineRule="auto"/>
      </w:pPr>
      <w:r>
        <w:continuationSeparator/>
      </w:r>
    </w:p>
  </w:footnote>
  <w:footnote w:id="1">
    <w:p w14:paraId="0000002F" w14:textId="77777777" w:rsidR="006C57A8" w:rsidRDefault="002F0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1. Проверьте источник. 2. Проверьте автора. 3. Проверьте дату и место действия. 4. Спросите экспертов. 5. Читайте дополнительную информацию. 6. Все ли согласны с информацией? 7. Есть ли предвзятость в вашем отношении к информации? 8. Подумайте ещё раз, пр</w:t>
      </w:r>
      <w:r>
        <w:rPr>
          <w:rFonts w:ascii="Times New Roman" w:eastAsia="Times New Roman" w:hAnsi="Times New Roman" w:cs="Times New Roman"/>
          <w:color w:val="000000"/>
        </w:rPr>
        <w:t>ежде чем распространять новость.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6C57A8" w:rsidRDefault="006C57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000031" w14:textId="77777777" w:rsidR="006C57A8" w:rsidRDefault="006C57A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3704"/>
    <w:multiLevelType w:val="multilevel"/>
    <w:tmpl w:val="9B7E9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36DF6"/>
    <w:multiLevelType w:val="multilevel"/>
    <w:tmpl w:val="A40835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E1DEC"/>
    <w:multiLevelType w:val="multilevel"/>
    <w:tmpl w:val="2AC41CD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A8"/>
    <w:rsid w:val="002B3FA9"/>
    <w:rsid w:val="002F0015"/>
    <w:rsid w:val="006C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58C4-C080-4FB0-AC16-A32B4CF7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62727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272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72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727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8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1960"/>
  </w:style>
  <w:style w:type="paragraph" w:styleId="aa">
    <w:name w:val="footer"/>
    <w:basedOn w:val="a"/>
    <w:link w:val="ab"/>
    <w:uiPriority w:val="99"/>
    <w:unhideWhenUsed/>
    <w:rsid w:val="00081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1960"/>
  </w:style>
  <w:style w:type="character" w:styleId="ac">
    <w:name w:val="Hyperlink"/>
    <w:basedOn w:val="a0"/>
    <w:uiPriority w:val="99"/>
    <w:unhideWhenUsed/>
    <w:rsid w:val="00005A9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05A9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D13BE"/>
    <w:rPr>
      <w:color w:val="954F72" w:themeColor="followedHyperlink"/>
      <w:u w:val="single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ru/video/@libflru?z=video-59877134_456239739%2Fclub59877134%2Fpl_-59877134_-2https://vk.ru/video/@libflru?z=video-59877134_456239739%2Fclub59877134%2Fpl_-59877134_-2" TargetMode="External"/><Relationship Id="rId13" Type="http://schemas.openxmlformats.org/officeDocument/2006/relationships/hyperlink" Target="https://press-libfl.tilda.ws/mama_dit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fl.ru/ru/news/na-vfm-dan-start-konkursu-niti-kultury-20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fl.ru/ru/news/frontovaya-proza-cifrovaya-kollekciya-biblioteki-inostrannoy-literat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5g6e9s-9IAaYAg" TargetMode="External"/><Relationship Id="rId10" Type="http://schemas.openxmlformats.org/officeDocument/2006/relationships/hyperlink" Target="https://libfl.ru/ru/news/chtenie-i-gramotnost-v-obrazovanii-i-kult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ru/video/@libflru?z=video-59877134_456239741%2Fclub59877134%2Fpl_-59877134_-2" TargetMode="External"/><Relationship Id="rId14" Type="http://schemas.openxmlformats.org/officeDocument/2006/relationships/hyperlink" Target="mailto:rusread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OKUwGsiY1VDIW+xVNjID+WFHQ==">CgMxLjAyCGguZ2pkZ3hzOAByITExTWpqbkw1dUVHUld0UVN3SlItZmJiZUtpOEpHVGhtNg==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2142</Words>
  <Characters>12214</Characters>
  <Application>Microsoft Office Word</Application>
  <DocSecurity>0</DocSecurity>
  <Lines>101</Lines>
  <Paragraphs>28</Paragraphs>
  <ScaleCrop>false</ScaleCrop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Сметанникова</dc:creator>
  <cp:lastModifiedBy>Admin</cp:lastModifiedBy>
  <cp:revision>2</cp:revision>
  <dcterms:created xsi:type="dcterms:W3CDTF">2024-04-15T11:01:00Z</dcterms:created>
  <dcterms:modified xsi:type="dcterms:W3CDTF">2024-04-15T11:01:00Z</dcterms:modified>
</cp:coreProperties>
</file>